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AC" w:rsidRPr="00750EAC" w:rsidRDefault="00750EAC" w:rsidP="001E17EE">
      <w:pPr>
        <w:spacing w:after="0" w:line="240" w:lineRule="auto"/>
        <w:ind w:left="4820"/>
        <w:jc w:val="both"/>
        <w:rPr>
          <w:rFonts w:ascii="Times New Roman" w:eastAsia="Calibri" w:hAnsi="Times New Roman" w:cs="Times New Roman"/>
        </w:rPr>
      </w:pPr>
      <w:r w:rsidRPr="00750EAC">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750EAC">
        <w:rPr>
          <w:rFonts w:ascii="Times New Roman" w:eastAsia="Calibri" w:hAnsi="Times New Roman" w:cs="Times New Roman"/>
        </w:rPr>
        <w:t>„Ūkio ir verslo plėtra“ veiklos sritį „Parama ne žemės ūkio verslui kaimo vietovėse pradėti (reglamentuoja KPP)“ finansavimo sąlygų aprašo</w:t>
      </w:r>
    </w:p>
    <w:p w:rsidR="00B100D9" w:rsidRPr="00750EAC" w:rsidRDefault="00750EAC" w:rsidP="001E17EE">
      <w:pPr>
        <w:spacing w:after="0" w:line="240" w:lineRule="auto"/>
        <w:ind w:left="4820"/>
        <w:jc w:val="both"/>
        <w:rPr>
          <w:rFonts w:ascii="Times New Roman" w:hAnsi="Times New Roman" w:cs="Times New Roman"/>
          <w:szCs w:val="24"/>
        </w:rPr>
      </w:pPr>
      <w:r>
        <w:rPr>
          <w:rFonts w:ascii="Times New Roman" w:hAnsi="Times New Roman" w:cs="Times New Roman"/>
          <w:szCs w:val="24"/>
        </w:rPr>
        <w:t>3</w:t>
      </w:r>
      <w:r w:rsidR="00B100D9" w:rsidRPr="00750EAC">
        <w:rPr>
          <w:rFonts w:ascii="Times New Roman" w:hAnsi="Times New Roman" w:cs="Times New Roman"/>
          <w:szCs w:val="24"/>
        </w:rPr>
        <w:t xml:space="preserve"> priedas</w:t>
      </w:r>
    </w:p>
    <w:p w:rsidR="00B100D9" w:rsidRDefault="00B100D9" w:rsidP="00B100D9">
      <w:pPr>
        <w:spacing w:after="0" w:line="240" w:lineRule="auto"/>
        <w:ind w:firstLine="5670"/>
        <w:rPr>
          <w:rFonts w:ascii="Times New Roman" w:eastAsia="Times New Roman" w:hAnsi="Times New Roman" w:cs="Times New Roman"/>
          <w:color w:val="000000"/>
          <w:lang w:eastAsia="lt-LT"/>
        </w:rPr>
      </w:pP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5519" w:type="pct"/>
        <w:jc w:val="center"/>
        <w:tblCellMar>
          <w:left w:w="0" w:type="dxa"/>
          <w:right w:w="0" w:type="dxa"/>
        </w:tblCellMar>
        <w:tblLook w:val="04A0" w:firstRow="1" w:lastRow="0" w:firstColumn="1" w:lastColumn="0" w:noHBand="0" w:noVBand="1"/>
      </w:tblPr>
      <w:tblGrid>
        <w:gridCol w:w="887"/>
        <w:gridCol w:w="773"/>
        <w:gridCol w:w="223"/>
        <w:gridCol w:w="967"/>
        <w:gridCol w:w="291"/>
        <w:gridCol w:w="1517"/>
        <w:gridCol w:w="801"/>
        <w:gridCol w:w="334"/>
        <w:gridCol w:w="708"/>
        <w:gridCol w:w="374"/>
        <w:gridCol w:w="502"/>
        <w:gridCol w:w="944"/>
        <w:gridCol w:w="249"/>
        <w:gridCol w:w="311"/>
        <w:gridCol w:w="217"/>
        <w:gridCol w:w="219"/>
        <w:gridCol w:w="217"/>
        <w:gridCol w:w="392"/>
        <w:gridCol w:w="330"/>
        <w:gridCol w:w="92"/>
        <w:gridCol w:w="128"/>
        <w:gridCol w:w="92"/>
        <w:gridCol w:w="70"/>
      </w:tblGrid>
      <w:tr w:rsidR="00B100D9" w:rsidRPr="00B100D9" w:rsidTr="00A80BF4">
        <w:trPr>
          <w:trHeight w:val="570"/>
          <w:jc w:val="center"/>
        </w:trPr>
        <w:tc>
          <w:tcPr>
            <w:tcW w:w="41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805"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bookmarkStart w:id="0" w:name="_GoBack"/>
            <w:r w:rsidRPr="00B100D9">
              <w:rPr>
                <w:rFonts w:ascii="Times New Roman" w:eastAsia="Times New Roman" w:hAnsi="Times New Roman" w:cs="Times New Roman"/>
                <w:b/>
                <w:bCs/>
                <w:sz w:val="24"/>
                <w:szCs w:val="24"/>
                <w:lang w:eastAsia="lt-LT"/>
              </w:rPr>
              <w:t>Smulkiojo ar vidutinio verslo subjekto statuso deklaracijos forma F1</w:t>
            </w:r>
            <w:bookmarkEnd w:id="0"/>
            <w:r w:rsidRPr="00B100D9">
              <w:rPr>
                <w:rFonts w:ascii="Times New Roman" w:eastAsia="Times New Roman" w:hAnsi="Times New Roman" w:cs="Times New Roman"/>
                <w:b/>
                <w:bCs/>
                <w:sz w:val="24"/>
                <w:szCs w:val="24"/>
                <w:lang w:eastAsia="lt-LT"/>
              </w:rPr>
              <w:t>)</w:t>
            </w:r>
          </w:p>
        </w:tc>
        <w:tc>
          <w:tcPr>
            <w:tcW w:w="198"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1"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A80BF4">
        <w:trPr>
          <w:trHeight w:val="285"/>
          <w:jc w:val="center"/>
        </w:trPr>
        <w:tc>
          <w:tcPr>
            <w:tcW w:w="4991" w:type="pct"/>
            <w:gridSpan w:val="22"/>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gridAfter w:val="2"/>
          <w:wAfter w:w="51" w:type="pct"/>
          <w:trHeight w:val="270"/>
          <w:jc w:val="center"/>
        </w:trPr>
        <w:tc>
          <w:tcPr>
            <w:tcW w:w="41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1"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19" w:type="pct"/>
            <w:noWrap/>
            <w:tcMar>
              <w:top w:w="0" w:type="dxa"/>
              <w:left w:w="108" w:type="dxa"/>
              <w:bottom w:w="0" w:type="dxa"/>
              <w:right w:w="108" w:type="dxa"/>
            </w:tcMar>
            <w:vAlign w:val="bottom"/>
            <w:hideMark/>
          </w:tcPr>
          <w:p w:rsidR="00B100D9" w:rsidRPr="00B100D9" w:rsidRDefault="00B100D9" w:rsidP="00A80BF4">
            <w:pPr>
              <w:spacing w:after="0" w:line="240" w:lineRule="auto"/>
              <w:ind w:left="-269" w:right="-224"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37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3"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gridAfter w:val="2"/>
          <w:wAfter w:w="51" w:type="pct"/>
          <w:trHeight w:val="315"/>
          <w:jc w:val="center"/>
        </w:trPr>
        <w:tc>
          <w:tcPr>
            <w:tcW w:w="41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1"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8"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ind w:left="382" w:hanging="221"/>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3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3"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gridAfter w:val="2"/>
          <w:wAfter w:w="51" w:type="pct"/>
          <w:trHeight w:val="240"/>
          <w:jc w:val="center"/>
        </w:trPr>
        <w:tc>
          <w:tcPr>
            <w:tcW w:w="41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1"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8"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3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3"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gridAfter w:val="2"/>
          <w:wAfter w:w="51" w:type="pct"/>
          <w:trHeight w:val="300"/>
          <w:jc w:val="center"/>
        </w:trPr>
        <w:tc>
          <w:tcPr>
            <w:tcW w:w="41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1"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8"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3"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gridAfter w:val="2"/>
          <w:wAfter w:w="51" w:type="pct"/>
          <w:trHeight w:val="225"/>
          <w:jc w:val="center"/>
        </w:trPr>
        <w:tc>
          <w:tcPr>
            <w:tcW w:w="41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1"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8"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3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3"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gridAfter w:val="2"/>
          <w:wAfter w:w="51" w:type="pct"/>
          <w:trHeight w:val="330"/>
          <w:jc w:val="center"/>
        </w:trPr>
        <w:tc>
          <w:tcPr>
            <w:tcW w:w="41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1"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1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3"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gridAfter w:val="2"/>
          <w:wAfter w:w="51" w:type="pct"/>
          <w:trHeight w:val="270"/>
          <w:jc w:val="center"/>
        </w:trPr>
        <w:tc>
          <w:tcPr>
            <w:tcW w:w="78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05"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61"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1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3"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gridAfter w:val="2"/>
          <w:wAfter w:w="51" w:type="pct"/>
          <w:trHeight w:val="270"/>
          <w:jc w:val="center"/>
        </w:trPr>
        <w:tc>
          <w:tcPr>
            <w:tcW w:w="78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05"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61"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1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3"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gridAfter w:val="2"/>
          <w:wAfter w:w="51" w:type="pct"/>
          <w:trHeight w:val="135"/>
          <w:jc w:val="center"/>
        </w:trPr>
        <w:tc>
          <w:tcPr>
            <w:tcW w:w="41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1"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1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2"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5"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3"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75"/>
          <w:jc w:val="center"/>
        </w:trPr>
        <w:tc>
          <w:tcPr>
            <w:tcW w:w="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574" w:type="pct"/>
            <w:gridSpan w:val="2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690"/>
          <w:jc w:val="center"/>
        </w:trPr>
        <w:tc>
          <w:tcPr>
            <w:tcW w:w="4991" w:type="pct"/>
            <w:gridSpan w:val="22"/>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402"/>
          <w:jc w:val="center"/>
        </w:trPr>
        <w:tc>
          <w:tcPr>
            <w:tcW w:w="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574" w:type="pct"/>
            <w:gridSpan w:val="2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750"/>
          <w:jc w:val="center"/>
        </w:trPr>
        <w:tc>
          <w:tcPr>
            <w:tcW w:w="4991" w:type="pct"/>
            <w:gridSpan w:val="22"/>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402"/>
          <w:jc w:val="center"/>
        </w:trPr>
        <w:tc>
          <w:tcPr>
            <w:tcW w:w="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574" w:type="pct"/>
            <w:gridSpan w:val="2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735"/>
          <w:jc w:val="center"/>
        </w:trPr>
        <w:tc>
          <w:tcPr>
            <w:tcW w:w="4991" w:type="pct"/>
            <w:gridSpan w:val="22"/>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402"/>
          <w:jc w:val="center"/>
        </w:trPr>
        <w:tc>
          <w:tcPr>
            <w:tcW w:w="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574" w:type="pct"/>
            <w:gridSpan w:val="2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750"/>
          <w:jc w:val="center"/>
        </w:trPr>
        <w:tc>
          <w:tcPr>
            <w:tcW w:w="4991" w:type="pct"/>
            <w:gridSpan w:val="22"/>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402"/>
          <w:jc w:val="center"/>
        </w:trPr>
        <w:tc>
          <w:tcPr>
            <w:tcW w:w="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574" w:type="pct"/>
            <w:gridSpan w:val="2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780"/>
          <w:jc w:val="center"/>
        </w:trPr>
        <w:tc>
          <w:tcPr>
            <w:tcW w:w="4991" w:type="pct"/>
            <w:gridSpan w:val="22"/>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402"/>
          <w:jc w:val="center"/>
        </w:trPr>
        <w:tc>
          <w:tcPr>
            <w:tcW w:w="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6.</w:t>
            </w:r>
          </w:p>
        </w:tc>
        <w:tc>
          <w:tcPr>
            <w:tcW w:w="4574" w:type="pct"/>
            <w:gridSpan w:val="2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735"/>
          <w:jc w:val="center"/>
        </w:trPr>
        <w:tc>
          <w:tcPr>
            <w:tcW w:w="4991" w:type="pct"/>
            <w:gridSpan w:val="22"/>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60"/>
          <w:jc w:val="center"/>
        </w:trPr>
        <w:tc>
          <w:tcPr>
            <w:tcW w:w="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574" w:type="pct"/>
            <w:gridSpan w:val="21"/>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60"/>
          <w:jc w:val="center"/>
        </w:trPr>
        <w:tc>
          <w:tcPr>
            <w:tcW w:w="4404"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587" w:type="pct"/>
            <w:gridSpan w:val="6"/>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60"/>
          <w:jc w:val="center"/>
        </w:trPr>
        <w:tc>
          <w:tcPr>
            <w:tcW w:w="4404"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587" w:type="pct"/>
            <w:gridSpan w:val="6"/>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60"/>
          <w:jc w:val="center"/>
        </w:trPr>
        <w:tc>
          <w:tcPr>
            <w:tcW w:w="4404"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587" w:type="pct"/>
            <w:gridSpan w:val="6"/>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2843"/>
          <w:jc w:val="center"/>
        </w:trPr>
        <w:tc>
          <w:tcPr>
            <w:tcW w:w="417"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791"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866"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979"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937" w:type="pct"/>
            <w:gridSpan w:val="9"/>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732"/>
          <w:jc w:val="center"/>
        </w:trPr>
        <w:tc>
          <w:tcPr>
            <w:tcW w:w="417"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91" w:type="pct"/>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66"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25"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92" w:type="pct"/>
            <w:gridSpan w:val="8"/>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60"/>
          <w:jc w:val="center"/>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574" w:type="pct"/>
            <w:gridSpan w:val="2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1665"/>
          <w:jc w:val="center"/>
        </w:trPr>
        <w:tc>
          <w:tcPr>
            <w:tcW w:w="7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4"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2"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942"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792" w:type="pct"/>
            <w:gridSpan w:val="8"/>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822"/>
          <w:jc w:val="center"/>
        </w:trPr>
        <w:tc>
          <w:tcPr>
            <w:tcW w:w="78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428"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42"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92" w:type="pct"/>
            <w:gridSpan w:val="8"/>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822"/>
          <w:jc w:val="center"/>
        </w:trPr>
        <w:tc>
          <w:tcPr>
            <w:tcW w:w="780"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28"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42"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92" w:type="pct"/>
            <w:gridSpan w:val="8"/>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822"/>
          <w:jc w:val="center"/>
        </w:trPr>
        <w:tc>
          <w:tcPr>
            <w:tcW w:w="780"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28"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42"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92" w:type="pct"/>
            <w:gridSpan w:val="8"/>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822"/>
          <w:jc w:val="center"/>
        </w:trPr>
        <w:tc>
          <w:tcPr>
            <w:tcW w:w="78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428"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jei verslo subjektas sudaro konsoliduotą finansinę atskaitomybę arba jo duomenys įtraukti į kitos įmonės konsoliduotą finansinę atskaitomybę</w:t>
            </w: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822"/>
          <w:jc w:val="center"/>
        </w:trPr>
        <w:tc>
          <w:tcPr>
            <w:tcW w:w="780"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28"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822"/>
          <w:jc w:val="center"/>
        </w:trPr>
        <w:tc>
          <w:tcPr>
            <w:tcW w:w="780"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28"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822"/>
          <w:jc w:val="center"/>
        </w:trPr>
        <w:tc>
          <w:tcPr>
            <w:tcW w:w="78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428"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Partnerinių įmonių duomenys, persikelia iš 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822"/>
          <w:jc w:val="center"/>
        </w:trPr>
        <w:tc>
          <w:tcPr>
            <w:tcW w:w="780"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28"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822"/>
          <w:jc w:val="center"/>
        </w:trPr>
        <w:tc>
          <w:tcPr>
            <w:tcW w:w="780"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28"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870"/>
          <w:jc w:val="center"/>
        </w:trPr>
        <w:tc>
          <w:tcPr>
            <w:tcW w:w="78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428"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822"/>
          <w:jc w:val="center"/>
        </w:trPr>
        <w:tc>
          <w:tcPr>
            <w:tcW w:w="780"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28"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750"/>
          <w:jc w:val="center"/>
        </w:trPr>
        <w:tc>
          <w:tcPr>
            <w:tcW w:w="780"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28"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75"/>
          <w:jc w:val="center"/>
        </w:trPr>
        <w:tc>
          <w:tcPr>
            <w:tcW w:w="2208"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75"/>
          <w:jc w:val="center"/>
        </w:trPr>
        <w:tc>
          <w:tcPr>
            <w:tcW w:w="2208" w:type="pct"/>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75"/>
          <w:jc w:val="center"/>
        </w:trPr>
        <w:tc>
          <w:tcPr>
            <w:tcW w:w="2208" w:type="pct"/>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2"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2"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92" w:type="pct"/>
            <w:gridSpan w:val="8"/>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45"/>
          <w:jc w:val="center"/>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574" w:type="pct"/>
            <w:gridSpan w:val="2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90"/>
          <w:jc w:val="center"/>
        </w:trPr>
        <w:tc>
          <w:tcPr>
            <w:tcW w:w="1346"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238"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08"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99" w:type="pct"/>
            <w:gridSpan w:val="11"/>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45"/>
          <w:jc w:val="center"/>
        </w:trPr>
        <w:tc>
          <w:tcPr>
            <w:tcW w:w="1346"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4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95"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5" w:type="pct"/>
            <w:gridSpan w:val="10"/>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45"/>
          <w:jc w:val="center"/>
        </w:trPr>
        <w:tc>
          <w:tcPr>
            <w:tcW w:w="1346"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4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95"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5" w:type="pct"/>
            <w:gridSpan w:val="10"/>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45"/>
          <w:jc w:val="center"/>
        </w:trPr>
        <w:tc>
          <w:tcPr>
            <w:tcW w:w="1346"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4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95"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5" w:type="pct"/>
            <w:gridSpan w:val="10"/>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45"/>
          <w:jc w:val="center"/>
        </w:trPr>
        <w:tc>
          <w:tcPr>
            <w:tcW w:w="1346"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43"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95"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5" w:type="pct"/>
            <w:gridSpan w:val="10"/>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45"/>
          <w:jc w:val="center"/>
        </w:trPr>
        <w:tc>
          <w:tcPr>
            <w:tcW w:w="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574" w:type="pct"/>
            <w:gridSpan w:val="2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60"/>
          <w:jc w:val="center"/>
        </w:trPr>
        <w:tc>
          <w:tcPr>
            <w:tcW w:w="4991" w:type="pct"/>
            <w:gridSpan w:val="22"/>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15"/>
          <w:jc w:val="center"/>
        </w:trPr>
        <w:tc>
          <w:tcPr>
            <w:tcW w:w="4991" w:type="pct"/>
            <w:gridSpan w:val="2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45"/>
          <w:jc w:val="center"/>
        </w:trPr>
        <w:tc>
          <w:tcPr>
            <w:tcW w:w="780"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4210" w:type="pct"/>
            <w:gridSpan w:val="20"/>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45"/>
          <w:jc w:val="center"/>
        </w:trPr>
        <w:tc>
          <w:tcPr>
            <w:tcW w:w="4991" w:type="pct"/>
            <w:gridSpan w:val="22"/>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60"/>
          <w:jc w:val="center"/>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574" w:type="pct"/>
            <w:gridSpan w:val="2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360"/>
          <w:jc w:val="center"/>
        </w:trPr>
        <w:tc>
          <w:tcPr>
            <w:tcW w:w="417"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4" w:type="pct"/>
            <w:gridSpan w:val="2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495"/>
          <w:jc w:val="center"/>
        </w:trPr>
        <w:tc>
          <w:tcPr>
            <w:tcW w:w="417"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87"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587" w:type="pct"/>
            <w:gridSpan w:val="6"/>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495"/>
          <w:jc w:val="center"/>
        </w:trPr>
        <w:tc>
          <w:tcPr>
            <w:tcW w:w="417"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87"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587" w:type="pct"/>
            <w:gridSpan w:val="6"/>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495"/>
          <w:jc w:val="center"/>
        </w:trPr>
        <w:tc>
          <w:tcPr>
            <w:tcW w:w="417"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87"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587" w:type="pct"/>
            <w:gridSpan w:val="6"/>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A80BF4">
        <w:trPr>
          <w:trHeight w:val="495"/>
          <w:jc w:val="center"/>
        </w:trPr>
        <w:tc>
          <w:tcPr>
            <w:tcW w:w="417"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87"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587" w:type="pct"/>
            <w:gridSpan w:val="6"/>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A80BF4" w:rsidRPr="00B100D9" w:rsidTr="00A80BF4">
        <w:trPr>
          <w:jc w:val="center"/>
        </w:trPr>
        <w:tc>
          <w:tcPr>
            <w:tcW w:w="417"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5"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1"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3"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1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6"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2"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5"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7"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5"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4"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5"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part_79b290bf6ceb4e67be747d384d14e35a"/>
      <w:bookmarkEnd w:id="1"/>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lastRenderedPageBreak/>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w:t>
            </w:r>
            <w:r w:rsidRPr="00B100D9">
              <w:rPr>
                <w:rFonts w:ascii="Times New Roman" w:eastAsia="Times New Roman" w:hAnsi="Times New Roman" w:cs="Times New Roman"/>
                <w:sz w:val="24"/>
                <w:szCs w:val="24"/>
                <w:lang w:eastAsia="lt-LT"/>
              </w:rPr>
              <w:lastRenderedPageBreak/>
              <w:t>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D9"/>
    <w:rsid w:val="0014334C"/>
    <w:rsid w:val="001E17EE"/>
    <w:rsid w:val="00750EAC"/>
    <w:rsid w:val="00A80BF4"/>
    <w:rsid w:val="00B100D9"/>
    <w:rsid w:val="00C748D3"/>
    <w:rsid w:val="00DC0BC4"/>
    <w:rsid w:val="00FB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9414</Words>
  <Characters>5367</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7</cp:revision>
  <dcterms:created xsi:type="dcterms:W3CDTF">2018-05-30T12:06:00Z</dcterms:created>
  <dcterms:modified xsi:type="dcterms:W3CDTF">2018-08-14T10:36:00Z</dcterms:modified>
</cp:coreProperties>
</file>