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574C2" w:rsidRPr="002038CA" w:rsidRDefault="00E574C2" w:rsidP="00B37A85">
      <w:pPr>
        <w:spacing w:line="100" w:lineRule="atLeast"/>
        <w:jc w:val="both"/>
        <w:rPr>
          <w:rFonts w:ascii="Calibri" w:hAnsi="Calibri"/>
          <w:sz w:val="22"/>
          <w:szCs w:val="22"/>
        </w:rPr>
      </w:pPr>
    </w:p>
    <w:p w:rsidR="007A3A4F" w:rsidRPr="002038CA" w:rsidRDefault="00387677" w:rsidP="00B37A85">
      <w:pPr>
        <w:spacing w:line="100" w:lineRule="atLeast"/>
        <w:jc w:val="both"/>
        <w:rPr>
          <w:rFonts w:ascii="Calibri" w:hAnsi="Calibri"/>
          <w:sz w:val="22"/>
          <w:szCs w:val="22"/>
        </w:rPr>
      </w:pPr>
      <w:r w:rsidRPr="002038CA">
        <w:rPr>
          <w:rFonts w:ascii="Calibri" w:hAnsi="Calibri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85.5pt" filled="t">
            <v:fill color2="black"/>
            <v:imagedata r:id="rId8" o:title=""/>
          </v:shape>
        </w:pict>
      </w:r>
    </w:p>
    <w:p w:rsidR="00C173FB" w:rsidRPr="002038CA" w:rsidRDefault="00C173FB" w:rsidP="00B37A85">
      <w:pPr>
        <w:spacing w:line="100" w:lineRule="atLeast"/>
        <w:jc w:val="both"/>
        <w:rPr>
          <w:rFonts w:ascii="Calibri" w:hAnsi="Calibri"/>
          <w:sz w:val="22"/>
          <w:szCs w:val="22"/>
        </w:rPr>
      </w:pPr>
    </w:p>
    <w:tbl>
      <w:tblPr>
        <w:tblW w:w="4801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1"/>
      </w:tblGrid>
      <w:tr w:rsidR="00F9584A" w:rsidRPr="002038CA" w:rsidTr="00420BF1">
        <w:trPr>
          <w:trHeight w:val="255"/>
        </w:trPr>
        <w:tc>
          <w:tcPr>
            <w:tcW w:w="48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F6CEA" w:rsidRPr="002038CA" w:rsidRDefault="00AF6CEA" w:rsidP="001302BD">
            <w:pPr>
              <w:rPr>
                <w:rFonts w:ascii="Calibri" w:hAnsi="Calibri" w:cs="Arial"/>
                <w:sz w:val="22"/>
                <w:szCs w:val="22"/>
                <w:lang w:eastAsia="lt-LT"/>
              </w:rPr>
            </w:pPr>
          </w:p>
        </w:tc>
      </w:tr>
    </w:tbl>
    <w:p w:rsidR="00391C0B" w:rsidRDefault="00391C0B" w:rsidP="00391C0B">
      <w:pPr>
        <w:jc w:val="both"/>
        <w:rPr>
          <w:sz w:val="20"/>
        </w:rPr>
      </w:pPr>
    </w:p>
    <w:p w:rsidR="00391C0B" w:rsidRDefault="007E35E7" w:rsidP="007E35E7">
      <w:pPr>
        <w:jc w:val="center"/>
      </w:pPr>
      <w:r>
        <w:t xml:space="preserve">Kvietimai teikti paraiškas </w:t>
      </w:r>
    </w:p>
    <w:p w:rsidR="007E35E7" w:rsidRDefault="007E35E7" w:rsidP="007E35E7">
      <w:pPr>
        <w:jc w:val="center"/>
      </w:pPr>
    </w:p>
    <w:p w:rsidR="007E35E7" w:rsidRDefault="007E35E7" w:rsidP="007E35E7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 xml:space="preserve">LADDER – ko-finansavimas projektas DVT / GŠ srityje. Ko-finansavimas galimas tik projektas, kurie yra vykdomi ne iš Europos Komisijos paramos lėšų.  Pateikimas </w:t>
      </w:r>
      <w:r w:rsidRPr="007E35E7">
        <w:rPr>
          <w:b/>
          <w:sz w:val="20"/>
          <w:szCs w:val="20"/>
        </w:rPr>
        <w:t xml:space="preserve">2017 m. kovo mėn. 5 dieną </w:t>
      </w:r>
    </w:p>
    <w:p w:rsidR="007E35E7" w:rsidRDefault="007E35E7" w:rsidP="007E35E7">
      <w:pPr>
        <w:ind w:left="720"/>
        <w:rPr>
          <w:sz w:val="20"/>
          <w:szCs w:val="20"/>
        </w:rPr>
      </w:pPr>
      <w:hyperlink r:id="rId9" w:history="1">
        <w:r w:rsidRPr="007E35E7">
          <w:rPr>
            <w:rStyle w:val="Hyperlink"/>
            <w:sz w:val="20"/>
            <w:szCs w:val="20"/>
          </w:rPr>
          <w:t>http://www.ladder-project.eu/?p=16833</w:t>
        </w:r>
      </w:hyperlink>
    </w:p>
    <w:p w:rsidR="007E35E7" w:rsidRDefault="007E35E7" w:rsidP="007E35E7">
      <w:pPr>
        <w:rPr>
          <w:sz w:val="20"/>
          <w:szCs w:val="20"/>
        </w:rPr>
      </w:pPr>
    </w:p>
    <w:p w:rsidR="007E35E7" w:rsidRDefault="007E35E7" w:rsidP="007E35E7">
      <w:pPr>
        <w:ind w:left="720"/>
        <w:rPr>
          <w:sz w:val="20"/>
          <w:szCs w:val="20"/>
        </w:rPr>
      </w:pPr>
    </w:p>
    <w:p w:rsidR="007E35E7" w:rsidRDefault="007E35E7" w:rsidP="007E35E7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 xml:space="preserve"> Norden kvietimai – pilnas sąrašas </w:t>
      </w:r>
      <w:hyperlink r:id="rId10" w:history="1">
        <w:r w:rsidRPr="00D54F09">
          <w:rPr>
            <w:rStyle w:val="Hyperlink"/>
            <w:sz w:val="20"/>
            <w:szCs w:val="20"/>
          </w:rPr>
          <w:t>http://www.norden.lt/programos/16#calendar</w:t>
        </w:r>
      </w:hyperlink>
      <w:r>
        <w:rPr>
          <w:sz w:val="20"/>
          <w:szCs w:val="20"/>
        </w:rPr>
        <w:t xml:space="preserve"> </w:t>
      </w:r>
    </w:p>
    <w:p w:rsidR="007E35E7" w:rsidRDefault="007E35E7" w:rsidP="007E35E7">
      <w:pPr>
        <w:ind w:left="360"/>
        <w:rPr>
          <w:sz w:val="20"/>
          <w:szCs w:val="20"/>
        </w:rPr>
      </w:pPr>
    </w:p>
    <w:p w:rsidR="007E35E7" w:rsidRDefault="007E35E7" w:rsidP="007E35E7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Baltijos ir Šiaurės šalių NVO bendradarbiavimo rėmimo programa – pateikimas </w:t>
      </w:r>
      <w:r w:rsidRPr="007E35E7">
        <w:rPr>
          <w:b/>
          <w:sz w:val="20"/>
          <w:szCs w:val="20"/>
        </w:rPr>
        <w:t>03 15</w:t>
      </w:r>
      <w:r>
        <w:rPr>
          <w:sz w:val="20"/>
          <w:szCs w:val="20"/>
        </w:rPr>
        <w:t xml:space="preserve"> – šių metų prioritetas DVT ir viešinimas. Mažo masto projektai, tarptautiniai – gal bus puiki proga.</w:t>
      </w:r>
    </w:p>
    <w:p w:rsidR="007E35E7" w:rsidRDefault="007E35E7" w:rsidP="007E35E7">
      <w:pPr>
        <w:ind w:left="720"/>
        <w:rPr>
          <w:sz w:val="20"/>
          <w:szCs w:val="20"/>
        </w:rPr>
      </w:pPr>
      <w:hyperlink r:id="rId11" w:history="1">
        <w:r w:rsidRPr="00D54F09">
          <w:rPr>
            <w:rStyle w:val="Hyperlink"/>
            <w:sz w:val="20"/>
            <w:szCs w:val="20"/>
          </w:rPr>
          <w:t>http://www.norden.lt/programos/16#terminas-projektu-ideju-paraiskoms-pateikti_element_228</w:t>
        </w:r>
      </w:hyperlink>
    </w:p>
    <w:p w:rsidR="007E35E7" w:rsidRDefault="007E35E7" w:rsidP="00A853F7">
      <w:pPr>
        <w:rPr>
          <w:sz w:val="20"/>
          <w:szCs w:val="20"/>
        </w:rPr>
      </w:pPr>
    </w:p>
    <w:p w:rsidR="007E35E7" w:rsidRDefault="007E35E7" w:rsidP="007E35E7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E35E7" w:rsidRDefault="007E35E7" w:rsidP="007E35E7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 xml:space="preserve">Erasmus+ </w:t>
      </w:r>
    </w:p>
    <w:p w:rsidR="007E35E7" w:rsidRDefault="007E35E7" w:rsidP="007E35E7">
      <w:pPr>
        <w:ind w:left="720"/>
        <w:rPr>
          <w:sz w:val="20"/>
          <w:szCs w:val="20"/>
        </w:rPr>
      </w:pPr>
    </w:p>
    <w:p w:rsidR="007E35E7" w:rsidRDefault="007E35E7" w:rsidP="007E35E7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3.1. Capacity building in the field of youth – pateikimas jau 2017 m. kovo mnėn. 8 d. Galima su globaliais partneriais (Afrika/ Pietų Amerika/ Azija), Rytų šalimis, Vakarų  balkanais. </w:t>
      </w:r>
    </w:p>
    <w:p w:rsidR="007E35E7" w:rsidRDefault="007E35E7" w:rsidP="007E35E7">
      <w:pPr>
        <w:ind w:left="720"/>
        <w:rPr>
          <w:sz w:val="20"/>
          <w:szCs w:val="20"/>
        </w:rPr>
      </w:pPr>
      <w:hyperlink r:id="rId12" w:history="1">
        <w:r w:rsidRPr="00D54F09">
          <w:rPr>
            <w:rStyle w:val="Hyperlink"/>
            <w:sz w:val="20"/>
            <w:szCs w:val="20"/>
          </w:rPr>
          <w:t>https://eacea.ec.europa.eu/erasmus-plus/actions/key-action-2-cooperation-for-innovation-and-exchange-good-practices/erasmus-plus-key-action-2-capacity-building-in-field-youth_en</w:t>
        </w:r>
      </w:hyperlink>
    </w:p>
    <w:p w:rsidR="00391C0B" w:rsidRDefault="007E35E7" w:rsidP="00391C0B">
      <w:pPr>
        <w:jc w:val="both"/>
      </w:pPr>
      <w:r>
        <w:t xml:space="preserve">            </w:t>
      </w:r>
    </w:p>
    <w:p w:rsidR="007E35E7" w:rsidRDefault="007E35E7" w:rsidP="00391C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E35E7">
        <w:rPr>
          <w:sz w:val="20"/>
          <w:szCs w:val="20"/>
        </w:rPr>
        <w:t>3.2. Strateginiai Europos savanorių tarnybos projektai</w:t>
      </w:r>
      <w:r>
        <w:rPr>
          <w:sz w:val="20"/>
          <w:szCs w:val="20"/>
        </w:rPr>
        <w:t xml:space="preserve"> / </w:t>
      </w:r>
      <w:r w:rsidRPr="007E35E7">
        <w:rPr>
          <w:sz w:val="20"/>
          <w:szCs w:val="20"/>
        </w:rPr>
        <w:t>Strateginių partnerysčių projektai jaunimo srityje</w:t>
      </w:r>
      <w:r>
        <w:rPr>
          <w:sz w:val="20"/>
          <w:szCs w:val="20"/>
        </w:rPr>
        <w:t xml:space="preserve"> 04 26 </w:t>
      </w:r>
    </w:p>
    <w:p w:rsidR="007E35E7" w:rsidRDefault="007E35E7" w:rsidP="00391C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Aplikuojama į JTBA - </w:t>
      </w:r>
      <w:hyperlink r:id="rId13" w:history="1">
        <w:r w:rsidRPr="00D54F09">
          <w:rPr>
            <w:rStyle w:val="Hyperlink"/>
            <w:sz w:val="20"/>
            <w:szCs w:val="20"/>
          </w:rPr>
          <w:t>http://www.erasmus-plius.lt/puslapis/paraisku-pateikimo-terminai-169</w:t>
        </w:r>
      </w:hyperlink>
      <w:r>
        <w:rPr>
          <w:sz w:val="20"/>
          <w:szCs w:val="20"/>
        </w:rPr>
        <w:t xml:space="preserve"> . Dėl šių kvietimų                    išsiųsiu ir detalesnius aprašymus ilgainiui. </w:t>
      </w:r>
    </w:p>
    <w:p w:rsidR="007E35E7" w:rsidRDefault="007E35E7" w:rsidP="00391C0B">
      <w:pPr>
        <w:jc w:val="both"/>
        <w:rPr>
          <w:sz w:val="20"/>
          <w:szCs w:val="20"/>
        </w:rPr>
      </w:pPr>
    </w:p>
    <w:p w:rsidR="007E35E7" w:rsidRDefault="007E35E7" w:rsidP="00391C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3.3. EVS projektai – kaip žinote, NNVBO yra siunčianti ir koordinuojanti organizacija. Šiuo metu dalyvaujame ir </w:t>
      </w:r>
      <w:r w:rsidR="00A853F7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didelio masto EVS projekte (pareiškėjas Ispanija, parneriai Vengrija, Meksika, Vietnamas ir Nepalas) ir neužilgo turėsime kvietimą dalyvauti šiuose projektuose. Kita galimybė, jei aks domisi ir dar neturėjo patirties – priimti savanorius į savo organizaciją. Reikėtų gauti akreditaciją (padėčiau </w:t>
      </w:r>
      <w:r w:rsidRPr="007E35E7">
        <w:rPr>
          <w:sz w:val="20"/>
          <w:szCs w:val="20"/>
        </w:rPr>
        <w:sym w:font="Wingdings" w:char="F04A"/>
      </w:r>
      <w:r>
        <w:rPr>
          <w:sz w:val="20"/>
          <w:szCs w:val="20"/>
        </w:rPr>
        <w:t xml:space="preserve"> ) ir jei, kam aktualu, NNVBO galėtų ir koordinuoti savanorių atvykimą ir dokumentaciją, jūs – įtraukti </w:t>
      </w:r>
      <w:r w:rsidR="00A853F7">
        <w:rPr>
          <w:sz w:val="20"/>
          <w:szCs w:val="20"/>
        </w:rPr>
        <w:t xml:space="preserve">savanorį į savo veiklas ir jų įgyvendinimą. Pagalvokite – jei kam aktualu, praneškite. </w:t>
      </w:r>
    </w:p>
    <w:p w:rsidR="00A853F7" w:rsidRDefault="00A853F7" w:rsidP="00391C0B">
      <w:pPr>
        <w:jc w:val="both"/>
        <w:rPr>
          <w:sz w:val="20"/>
          <w:szCs w:val="20"/>
        </w:rPr>
      </w:pPr>
    </w:p>
    <w:p w:rsidR="00A853F7" w:rsidRDefault="00A853F7" w:rsidP="00391C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3.4. EU AID Volunteers – plačiau apie programą </w:t>
      </w:r>
      <w:hyperlink r:id="rId14" w:history="1">
        <w:r w:rsidRPr="00D54F09">
          <w:rPr>
            <w:rStyle w:val="Hyperlink"/>
            <w:sz w:val="20"/>
            <w:szCs w:val="20"/>
          </w:rPr>
          <w:t>http://ec.europa.eu/echo/funding-evaluations/public-procurement/call-for-proposal/addressing-temporary-shortcomings-in-extraordinary-disasters_en</w:t>
        </w:r>
      </w:hyperlink>
      <w:r>
        <w:rPr>
          <w:sz w:val="20"/>
          <w:szCs w:val="20"/>
        </w:rPr>
        <w:t xml:space="preserve"> . Programa nesenai startavusi, tačiau sulaukusi daug daug dėmesio.  Programos dalys skiriamos į patį savanorių (junior / senior) savanoriškos veiklos organizaciją (prioritetas – šalys partnerės), tiek į capacity building ir tecnical assitance projektus EU organizacijoms. Gaila, kad Lietuvoje buvo truputi „pramiegoti“ visi pirmieji kvietimai partnerystėms ir kvietimams, matysite aprašuose – kitas kvietimas šių metų birželį ir liepą. Šiuo metu kontaktuotu su NVO, kurios jau vykdo veiklą EU AID rėmuose – jei pavyks gauti partnerystę – pranešiu. Pirmenybė – gauti akreditaciją, bei kita galimybė – patiems su EU partneriais aplikuoti į Capacity building projektus. Pasidomėkite programa, tikrai daug įdomių veiklų. </w:t>
      </w:r>
    </w:p>
    <w:p w:rsidR="00A853F7" w:rsidRDefault="00A853F7" w:rsidP="00391C0B">
      <w:pPr>
        <w:jc w:val="both"/>
        <w:rPr>
          <w:sz w:val="20"/>
          <w:szCs w:val="20"/>
        </w:rPr>
      </w:pPr>
    </w:p>
    <w:p w:rsidR="00A853F7" w:rsidRDefault="00A853F7" w:rsidP="00391C0B">
      <w:pPr>
        <w:jc w:val="both"/>
        <w:rPr>
          <w:sz w:val="20"/>
          <w:szCs w:val="20"/>
        </w:rPr>
      </w:pPr>
      <w:r>
        <w:rPr>
          <w:sz w:val="20"/>
          <w:szCs w:val="20"/>
        </w:rPr>
        <w:t>3.5. Kiti kvietimai, kurie galbūt bus aktualūs Jūsų organizacijoms:</w:t>
      </w:r>
    </w:p>
    <w:p w:rsidR="00A853F7" w:rsidRDefault="00A853F7" w:rsidP="00391C0B">
      <w:pPr>
        <w:jc w:val="both"/>
        <w:rPr>
          <w:sz w:val="20"/>
          <w:szCs w:val="20"/>
        </w:rPr>
      </w:pPr>
    </w:p>
    <w:p w:rsidR="00A853F7" w:rsidRDefault="00A853F7" w:rsidP="00A853F7">
      <w:pPr>
        <w:numPr>
          <w:ilvl w:val="0"/>
          <w:numId w:val="4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Interreg Lietuva – Latvija – antrojo kvietimo datos jau žinomos - </w:t>
      </w:r>
      <w:bookmarkStart w:id="0" w:name="_GoBack"/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</w:instrText>
      </w:r>
      <w:r w:rsidRPr="00A853F7">
        <w:rPr>
          <w:sz w:val="20"/>
          <w:szCs w:val="20"/>
        </w:rPr>
        <w:instrText>http://latlit.eu/second-call-for-proposals-to-be-launched-in-spring/</w:instrText>
      </w:r>
      <w:r>
        <w:rPr>
          <w:sz w:val="20"/>
          <w:szCs w:val="20"/>
        </w:rPr>
        <w:instrText xml:space="preserve">" </w:instrText>
      </w:r>
      <w:r>
        <w:rPr>
          <w:sz w:val="20"/>
          <w:szCs w:val="20"/>
        </w:rPr>
        <w:fldChar w:fldCharType="separate"/>
      </w:r>
      <w:r w:rsidRPr="00D54F09">
        <w:rPr>
          <w:rStyle w:val="Hyperlink"/>
          <w:sz w:val="20"/>
          <w:szCs w:val="20"/>
        </w:rPr>
        <w:t>http://latlit.eu/second-call-for-proposals-to-be-launched-in-spring/</w:t>
      </w:r>
      <w:r>
        <w:rPr>
          <w:sz w:val="20"/>
          <w:szCs w:val="20"/>
        </w:rPr>
        <w:fldChar w:fldCharType="end"/>
      </w:r>
    </w:p>
    <w:bookmarkEnd w:id="0"/>
    <w:p w:rsidR="00A853F7" w:rsidRDefault="00A853F7" w:rsidP="00A853F7">
      <w:pPr>
        <w:numPr>
          <w:ilvl w:val="0"/>
          <w:numId w:val="45"/>
        </w:numPr>
        <w:jc w:val="both"/>
        <w:rPr>
          <w:sz w:val="20"/>
          <w:szCs w:val="20"/>
        </w:rPr>
      </w:pPr>
      <w:r>
        <w:rPr>
          <w:sz w:val="20"/>
          <w:szCs w:val="20"/>
        </w:rPr>
        <w:t>Interreg Lietuva – Baltarusija – dar nėra pirmo kvietimo rezultatų, tačiau antrasis, jei viskas gerai, planuojamas apie birželio – liepos mėn .</w:t>
      </w:r>
      <w:r w:rsidRPr="00A853F7">
        <w:t xml:space="preserve"> </w:t>
      </w:r>
      <w:hyperlink r:id="rId15" w:history="1">
        <w:r w:rsidRPr="00D54F09">
          <w:rPr>
            <w:rStyle w:val="Hyperlink"/>
            <w:sz w:val="20"/>
            <w:szCs w:val="20"/>
          </w:rPr>
          <w:t>http://www.eni-cbc.eu/llb/lt/</w:t>
        </w:r>
      </w:hyperlink>
    </w:p>
    <w:p w:rsidR="00A853F7" w:rsidRDefault="00A853F7" w:rsidP="00A853F7">
      <w:pPr>
        <w:numPr>
          <w:ilvl w:val="0"/>
          <w:numId w:val="4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Interreg Lietuva – Lenkija - </w:t>
      </w:r>
      <w:hyperlink r:id="rId16" w:history="1">
        <w:r w:rsidRPr="00D54F09">
          <w:rPr>
            <w:rStyle w:val="Hyperlink"/>
            <w:sz w:val="20"/>
            <w:szCs w:val="20"/>
          </w:rPr>
          <w:t>http://lietuva-polska.eu/lt/programa.html</w:t>
        </w:r>
      </w:hyperlink>
      <w:r>
        <w:rPr>
          <w:sz w:val="20"/>
          <w:szCs w:val="20"/>
        </w:rPr>
        <w:t xml:space="preserve">, kvietimo dar nėra, tačiau manau, per artimiausius 6 mėn. taip pat bus. </w:t>
      </w:r>
    </w:p>
    <w:p w:rsidR="00A853F7" w:rsidRDefault="00A853F7" w:rsidP="00A853F7">
      <w:pPr>
        <w:numPr>
          <w:ilvl w:val="0"/>
          <w:numId w:val="4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Interreg Sea Region - </w:t>
      </w:r>
      <w:hyperlink r:id="rId17" w:history="1">
        <w:r w:rsidRPr="00D54F09">
          <w:rPr>
            <w:rStyle w:val="Hyperlink"/>
            <w:sz w:val="20"/>
            <w:szCs w:val="20"/>
          </w:rPr>
          <w:t>https://southbaltic.eu/news</w:t>
        </w:r>
      </w:hyperlink>
      <w:r>
        <w:rPr>
          <w:sz w:val="20"/>
          <w:szCs w:val="20"/>
        </w:rPr>
        <w:t xml:space="preserve"> </w:t>
      </w:r>
    </w:p>
    <w:p w:rsidR="00A853F7" w:rsidRDefault="00A853F7" w:rsidP="00A853F7">
      <w:pPr>
        <w:ind w:left="720"/>
        <w:jc w:val="both"/>
        <w:rPr>
          <w:sz w:val="20"/>
          <w:szCs w:val="20"/>
        </w:rPr>
      </w:pPr>
    </w:p>
    <w:p w:rsidR="00A853F7" w:rsidRPr="007E35E7" w:rsidRDefault="00A853F7" w:rsidP="00391C0B">
      <w:pPr>
        <w:jc w:val="both"/>
        <w:rPr>
          <w:sz w:val="20"/>
          <w:szCs w:val="20"/>
        </w:rPr>
      </w:pPr>
    </w:p>
    <w:p w:rsidR="002B3394" w:rsidRPr="00A06929" w:rsidRDefault="002B3394" w:rsidP="00A853F7">
      <w:pPr>
        <w:rPr>
          <w:sz w:val="22"/>
          <w:szCs w:val="22"/>
        </w:rPr>
      </w:pPr>
    </w:p>
    <w:sectPr w:rsidR="002B3394" w:rsidRPr="00A06929" w:rsidSect="0054424E">
      <w:headerReference w:type="even" r:id="rId18"/>
      <w:headerReference w:type="default" r:id="rId19"/>
      <w:footerReference w:type="default" r:id="rId20"/>
      <w:footerReference w:type="first" r:id="rId21"/>
      <w:pgSz w:w="11906" w:h="16838"/>
      <w:pgMar w:top="142" w:right="707" w:bottom="851" w:left="1134" w:header="567" w:footer="43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641" w:rsidRDefault="00227641" w:rsidP="0044598C">
      <w:pPr>
        <w:pStyle w:val="DefaultParagraphFont0"/>
      </w:pPr>
      <w:r>
        <w:separator/>
      </w:r>
    </w:p>
  </w:endnote>
  <w:endnote w:type="continuationSeparator" w:id="0">
    <w:p w:rsidR="00227641" w:rsidRDefault="00227641" w:rsidP="0044598C">
      <w:pPr>
        <w:pStyle w:val="DefaultParagraphFon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CF5" w:rsidRDefault="00D21CF5" w:rsidP="00B37A85">
    <w:pPr>
      <w:pBdr>
        <w:top w:val="single" w:sz="4" w:space="1" w:color="000000"/>
      </w:pBdr>
      <w:jc w:val="both"/>
      <w:rPr>
        <w:rFonts w:ascii="Sylfaen" w:hAnsi="Sylfaen" w:cs="Sylfaen"/>
        <w:sz w:val="18"/>
        <w:szCs w:val="18"/>
      </w:rPr>
    </w:pPr>
    <w:r>
      <w:rPr>
        <w:rFonts w:ascii="Sylfaen" w:hAnsi="Sylfaen" w:cs="Sylfaen"/>
        <w:bCs/>
        <w:sz w:val="18"/>
        <w:szCs w:val="18"/>
        <w:lang w:val="en-US"/>
      </w:rPr>
      <w:t xml:space="preserve">Asociacija </w:t>
    </w:r>
    <w:r>
      <w:t>„</w:t>
    </w:r>
    <w:r>
      <w:rPr>
        <w:rFonts w:ascii="Sylfaen" w:hAnsi="Sylfaen" w:cs="Sylfaen"/>
        <w:bCs/>
        <w:sz w:val="18"/>
        <w:szCs w:val="18"/>
      </w:rPr>
      <w:t>Nacionalinė nevyriausybinių vystomojo bendradarbiavimo organizacijų platforma“- į</w:t>
    </w:r>
    <w:r>
      <w:rPr>
        <w:rFonts w:ascii="Sylfaen" w:hAnsi="Sylfaen" w:cs="Sylfaen"/>
        <w:sz w:val="18"/>
        <w:szCs w:val="18"/>
      </w:rPr>
      <w:t xml:space="preserve">monės kodas 301521557 </w:t>
    </w:r>
  </w:p>
  <w:p w:rsidR="00D21CF5" w:rsidRPr="009A69D1" w:rsidRDefault="00D21CF5" w:rsidP="00B37A85">
    <w:pPr>
      <w:pBdr>
        <w:top w:val="single" w:sz="4" w:space="1" w:color="000000"/>
      </w:pBdr>
      <w:jc w:val="both"/>
      <w:rPr>
        <w:rFonts w:ascii="Sylfaen" w:hAnsi="Sylfaen" w:cs="Sylfaen"/>
        <w:sz w:val="18"/>
        <w:szCs w:val="18"/>
      </w:rPr>
    </w:pPr>
    <w:hyperlink r:id="rId1" w:history="1">
      <w:r w:rsidRPr="009A69D1">
        <w:rPr>
          <w:rStyle w:val="Hyperlink"/>
          <w:rFonts w:ascii="Sylfaen" w:hAnsi="Sylfaen" w:cs="Sylfaen"/>
          <w:color w:val="auto"/>
          <w:sz w:val="18"/>
          <w:szCs w:val="18"/>
          <w:u w:val="none"/>
        </w:rPr>
        <w:t>www.pagalba.org</w:t>
      </w:r>
    </w:hyperlink>
    <w:r>
      <w:rPr>
        <w:rFonts w:ascii="Sylfaen" w:hAnsi="Sylfaen" w:cs="Sylfaen"/>
        <w:sz w:val="18"/>
        <w:szCs w:val="18"/>
      </w:rPr>
      <w:t xml:space="preserve">, </w:t>
    </w:r>
    <w:r w:rsidRPr="009A69D1">
      <w:rPr>
        <w:rFonts w:ascii="Sylfaen" w:hAnsi="Sylfaen" w:cs="Sylfaen"/>
        <w:sz w:val="18"/>
        <w:szCs w:val="18"/>
      </w:rPr>
      <w:t>el. paštas – info@pagalba.org</w:t>
    </w:r>
  </w:p>
  <w:p w:rsidR="00D21CF5" w:rsidRDefault="00D21C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08B" w:rsidRDefault="00D21CF5" w:rsidP="005C6915">
    <w:pPr>
      <w:pBdr>
        <w:top w:val="single" w:sz="4" w:space="1" w:color="000000"/>
      </w:pBdr>
      <w:jc w:val="both"/>
      <w:rPr>
        <w:rFonts w:ascii="Cambria" w:hAnsi="Cambria" w:cs="Sylfaen"/>
        <w:sz w:val="20"/>
        <w:szCs w:val="20"/>
      </w:rPr>
    </w:pPr>
    <w:r w:rsidRPr="00AF4F03">
      <w:rPr>
        <w:rFonts w:ascii="Cambria" w:hAnsi="Cambria" w:cs="Sylfaen"/>
        <w:bCs/>
        <w:sz w:val="20"/>
        <w:szCs w:val="20"/>
        <w:lang w:val="en-US"/>
      </w:rPr>
      <w:t>A</w:t>
    </w:r>
    <w:r w:rsidRPr="00AF4F03">
      <w:rPr>
        <w:rFonts w:ascii="Cambria" w:hAnsi="Cambria"/>
        <w:bCs/>
        <w:sz w:val="20"/>
        <w:szCs w:val="20"/>
        <w:lang w:val="en-US"/>
      </w:rPr>
      <w:t>sociacija</w:t>
    </w:r>
    <w:r w:rsidRPr="00AF4F03">
      <w:rPr>
        <w:rFonts w:ascii="Cambria" w:hAnsi="Cambria" w:cs="Sylfaen"/>
        <w:bCs/>
        <w:sz w:val="20"/>
        <w:szCs w:val="20"/>
        <w:lang w:val="en-US"/>
      </w:rPr>
      <w:t xml:space="preserve"> “Na</w:t>
    </w:r>
    <w:r w:rsidRPr="00AF4F03">
      <w:rPr>
        <w:rFonts w:ascii="Cambria" w:hAnsi="Cambria"/>
        <w:bCs/>
        <w:sz w:val="20"/>
        <w:szCs w:val="20"/>
        <w:lang w:val="en-US"/>
      </w:rPr>
      <w:t>cionalinė nevyriausybinių vystomojo</w:t>
    </w:r>
    <w:r w:rsidR="00A77652">
      <w:rPr>
        <w:rFonts w:ascii="Cambria" w:hAnsi="Cambria"/>
        <w:bCs/>
        <w:sz w:val="20"/>
        <w:szCs w:val="20"/>
        <w:lang w:val="en-US"/>
      </w:rPr>
      <w:t xml:space="preserve"> bendradarbiavimo organizacijų </w:t>
    </w:r>
    <w:r w:rsidRPr="00AF4F03">
      <w:rPr>
        <w:rFonts w:ascii="Cambria" w:hAnsi="Cambria" w:cs="Sylfaen"/>
        <w:bCs/>
        <w:sz w:val="20"/>
        <w:szCs w:val="20"/>
        <w:lang w:val="en-US"/>
      </w:rPr>
      <w:t>platforma”</w:t>
    </w:r>
    <w:r w:rsidR="00A77652">
      <w:rPr>
        <w:rFonts w:ascii="Cambria" w:hAnsi="Cambria" w:cs="Sylfaen"/>
        <w:sz w:val="20"/>
        <w:szCs w:val="20"/>
      </w:rPr>
      <w:t xml:space="preserve"> </w:t>
    </w:r>
  </w:p>
  <w:p w:rsidR="00D21CF5" w:rsidRPr="00AF4F03" w:rsidRDefault="009128B0" w:rsidP="005C6915">
    <w:pPr>
      <w:pBdr>
        <w:top w:val="single" w:sz="4" w:space="1" w:color="000000"/>
      </w:pBdr>
      <w:jc w:val="both"/>
      <w:rPr>
        <w:rFonts w:ascii="Cambria" w:hAnsi="Cambria" w:cs="Sylfaen"/>
        <w:sz w:val="20"/>
        <w:szCs w:val="20"/>
      </w:rPr>
    </w:pPr>
    <w:r>
      <w:rPr>
        <w:rFonts w:ascii="Cambria" w:eastAsia="Arial Unicode MS" w:hAnsi="Cambria"/>
        <w:sz w:val="20"/>
        <w:szCs w:val="20"/>
      </w:rPr>
      <w:t>Adresas: Kibirkšties g. 6</w:t>
    </w:r>
    <w:r w:rsidR="0000608B">
      <w:rPr>
        <w:rFonts w:ascii="Cambria" w:eastAsia="Arial Unicode MS" w:hAnsi="Cambria"/>
        <w:sz w:val="20"/>
        <w:szCs w:val="20"/>
        <w:lang w:val="en-US"/>
      </w:rPr>
      <w:t xml:space="preserve">, Vilnius </w:t>
    </w:r>
    <w:r w:rsidR="00D21CF5" w:rsidRPr="00AF4F03">
      <w:rPr>
        <w:rFonts w:ascii="Cambria" w:eastAsia="Arial Unicode MS" w:hAnsi="Cambria" w:cs="Arial Unicode MS"/>
        <w:sz w:val="20"/>
        <w:szCs w:val="20"/>
      </w:rPr>
      <w:t>ￜ</w:t>
    </w:r>
    <w:r w:rsidR="00D21CF5" w:rsidRPr="00AF4F03">
      <w:rPr>
        <w:rFonts w:ascii="Cambria" w:eastAsia="Arial Unicode MS" w:hAnsi="Cambria" w:cs="Arial Unicode MS"/>
        <w:sz w:val="20"/>
        <w:szCs w:val="20"/>
      </w:rPr>
      <w:t xml:space="preserve"> </w:t>
    </w:r>
    <w:r w:rsidR="00D21CF5" w:rsidRPr="00AF4F03">
      <w:rPr>
        <w:rFonts w:ascii="Cambria" w:hAnsi="Cambria" w:cs="Sylfaen"/>
        <w:sz w:val="20"/>
        <w:szCs w:val="20"/>
      </w:rPr>
      <w:t xml:space="preserve">Tel.: </w:t>
    </w:r>
    <w:r w:rsidR="0000608B">
      <w:rPr>
        <w:rFonts w:ascii="Cambria" w:hAnsi="Cambria" w:cs="Sylfaen"/>
        <w:sz w:val="20"/>
        <w:szCs w:val="20"/>
      </w:rPr>
      <w:t>8</w:t>
    </w:r>
    <w:r w:rsidR="00D21CF5" w:rsidRPr="00AF4F03">
      <w:rPr>
        <w:rFonts w:ascii="Cambria" w:hAnsi="Cambria" w:cs="Sylfaen"/>
        <w:sz w:val="20"/>
        <w:szCs w:val="20"/>
      </w:rPr>
      <w:t xml:space="preserve"> 686</w:t>
    </w:r>
    <w:r w:rsidR="00A77652">
      <w:rPr>
        <w:rFonts w:ascii="Cambria" w:hAnsi="Cambria" w:cs="Sylfaen"/>
        <w:sz w:val="20"/>
        <w:szCs w:val="20"/>
      </w:rPr>
      <w:t xml:space="preserve"> </w:t>
    </w:r>
    <w:r w:rsidR="00D21CF5" w:rsidRPr="00AF4F03">
      <w:rPr>
        <w:rFonts w:ascii="Cambria" w:hAnsi="Cambria" w:cs="Sylfaen"/>
        <w:sz w:val="20"/>
        <w:szCs w:val="20"/>
      </w:rPr>
      <w:t xml:space="preserve">80676 </w:t>
    </w:r>
    <w:r w:rsidR="00D21CF5" w:rsidRPr="00AF4F03">
      <w:rPr>
        <w:rFonts w:ascii="Cambria" w:eastAsia="Arial Unicode MS" w:hAnsi="Cambria" w:cs="Arial Unicode MS"/>
        <w:sz w:val="20"/>
        <w:szCs w:val="20"/>
      </w:rPr>
      <w:t>ￜ</w:t>
    </w:r>
    <w:r w:rsidR="00D21CF5" w:rsidRPr="00AF4F03">
      <w:rPr>
        <w:rFonts w:ascii="Cambria" w:eastAsia="Arial Unicode MS" w:hAnsi="Cambria" w:cs="Arial Unicode MS"/>
        <w:sz w:val="20"/>
        <w:szCs w:val="20"/>
      </w:rPr>
      <w:t xml:space="preserve"> </w:t>
    </w:r>
    <w:r w:rsidR="00D21CF5" w:rsidRPr="00AF4F03">
      <w:rPr>
        <w:rFonts w:ascii="Cambria" w:hAnsi="Cambria" w:cs="Sylfaen"/>
        <w:sz w:val="20"/>
        <w:szCs w:val="20"/>
      </w:rPr>
      <w:t xml:space="preserve">el. </w:t>
    </w:r>
    <w:r w:rsidR="00A77652">
      <w:rPr>
        <w:rFonts w:ascii="Cambria" w:hAnsi="Cambria" w:cs="Sylfaen"/>
        <w:sz w:val="20"/>
        <w:szCs w:val="20"/>
      </w:rPr>
      <w:t>p</w:t>
    </w:r>
    <w:r w:rsidR="00D21CF5" w:rsidRPr="00AF4F03">
      <w:rPr>
        <w:rFonts w:ascii="Cambria" w:hAnsi="Cambria" w:cs="Sylfaen"/>
        <w:sz w:val="20"/>
        <w:szCs w:val="20"/>
      </w:rPr>
      <w:t>aštas</w:t>
    </w:r>
    <w:r w:rsidR="00A77652">
      <w:rPr>
        <w:rFonts w:ascii="Cambria" w:hAnsi="Cambria" w:cs="Sylfaen"/>
        <w:sz w:val="20"/>
        <w:szCs w:val="20"/>
      </w:rPr>
      <w:t>:</w:t>
    </w:r>
    <w:r w:rsidR="00D21CF5" w:rsidRPr="00AF4F03">
      <w:rPr>
        <w:rFonts w:ascii="Cambria" w:hAnsi="Cambria" w:cs="Sylfaen"/>
        <w:sz w:val="20"/>
        <w:szCs w:val="20"/>
      </w:rPr>
      <w:t xml:space="preserve"> </w:t>
    </w:r>
    <w:r w:rsidR="00A77652">
      <w:rPr>
        <w:rFonts w:ascii="Cambria" w:hAnsi="Cambria" w:cs="Sylfaen"/>
        <w:sz w:val="20"/>
        <w:szCs w:val="20"/>
      </w:rPr>
      <w:t>info</w:t>
    </w:r>
    <w:r w:rsidR="00D21CF5" w:rsidRPr="00AF4F03">
      <w:rPr>
        <w:rFonts w:ascii="Cambria" w:hAnsi="Cambria" w:cs="Sylfaen"/>
        <w:sz w:val="20"/>
        <w:szCs w:val="20"/>
        <w:lang w:val="en-US"/>
      </w:rPr>
      <w:t>@pagalba.org</w:t>
    </w:r>
    <w:r w:rsidR="00D21CF5" w:rsidRPr="00AF4F03">
      <w:rPr>
        <w:rFonts w:ascii="Cambria" w:eastAsia="Arial Unicode MS" w:hAnsi="Cambria" w:cs="Arial Unicode MS"/>
        <w:sz w:val="20"/>
        <w:szCs w:val="20"/>
      </w:rPr>
      <w:t xml:space="preserve"> </w:t>
    </w:r>
    <w:r w:rsidR="00D21CF5" w:rsidRPr="00AF4F03">
      <w:rPr>
        <w:rFonts w:ascii="Cambria" w:eastAsia="Arial Unicode MS" w:hAnsi="Cambria" w:cs="Arial Unicode MS"/>
        <w:sz w:val="20"/>
        <w:szCs w:val="20"/>
      </w:rPr>
      <w:t>ￜ</w:t>
    </w:r>
    <w:r w:rsidR="00D21CF5" w:rsidRPr="00AF4F03">
      <w:rPr>
        <w:rFonts w:ascii="Cambria" w:hAnsi="Cambria" w:cs="Sylfaen"/>
        <w:sz w:val="20"/>
        <w:szCs w:val="20"/>
        <w:lang w:val="en-US"/>
      </w:rPr>
      <w:t>www.pagalba.org</w:t>
    </w:r>
  </w:p>
  <w:p w:rsidR="00D21CF5" w:rsidRDefault="00D21C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641" w:rsidRDefault="00227641" w:rsidP="0044598C">
      <w:pPr>
        <w:pStyle w:val="DefaultParagraphFont0"/>
      </w:pPr>
      <w:r>
        <w:separator/>
      </w:r>
    </w:p>
  </w:footnote>
  <w:footnote w:type="continuationSeparator" w:id="0">
    <w:p w:rsidR="00227641" w:rsidRDefault="00227641" w:rsidP="0044598C">
      <w:pPr>
        <w:pStyle w:val="DefaultParagraphFon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CF5" w:rsidRDefault="00D21CF5" w:rsidP="003043F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1CF5" w:rsidRDefault="00D21CF5" w:rsidP="00DE5739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CF5" w:rsidRDefault="00D21CF5" w:rsidP="003043F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53F7">
      <w:rPr>
        <w:rStyle w:val="PageNumber"/>
        <w:noProof/>
      </w:rPr>
      <w:t>2</w:t>
    </w:r>
    <w:r>
      <w:rPr>
        <w:rStyle w:val="PageNumber"/>
      </w:rPr>
      <w:fldChar w:fldCharType="end"/>
    </w:r>
  </w:p>
  <w:p w:rsidR="00D21CF5" w:rsidRDefault="00D21CF5" w:rsidP="00DE573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BA61D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B140CE"/>
    <w:multiLevelType w:val="hybridMultilevel"/>
    <w:tmpl w:val="E8B4C3A2"/>
    <w:lvl w:ilvl="0" w:tplc="C14611FA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5784"/>
    <w:multiLevelType w:val="hybridMultilevel"/>
    <w:tmpl w:val="4970A544"/>
    <w:lvl w:ilvl="0" w:tplc="A9F24880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23994"/>
    <w:multiLevelType w:val="hybridMultilevel"/>
    <w:tmpl w:val="3A309D2A"/>
    <w:lvl w:ilvl="0" w:tplc="04270011">
      <w:start w:val="1"/>
      <w:numFmt w:val="decimal"/>
      <w:lvlText w:val="%1)"/>
      <w:lvlJc w:val="left"/>
      <w:pPr>
        <w:ind w:left="150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4" w15:restartNumberingAfterBreak="0">
    <w:nsid w:val="0EF911EC"/>
    <w:multiLevelType w:val="hybridMultilevel"/>
    <w:tmpl w:val="FE00F966"/>
    <w:lvl w:ilvl="0" w:tplc="B270281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85AF6"/>
    <w:multiLevelType w:val="hybridMultilevel"/>
    <w:tmpl w:val="6C36F0CA"/>
    <w:lvl w:ilvl="0" w:tplc="8716F5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77298"/>
    <w:multiLevelType w:val="hybridMultilevel"/>
    <w:tmpl w:val="7666AB5A"/>
    <w:lvl w:ilvl="0" w:tplc="F70C1AC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E1158"/>
    <w:multiLevelType w:val="hybridMultilevel"/>
    <w:tmpl w:val="0E9E213E"/>
    <w:lvl w:ilvl="0" w:tplc="08A05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31BA5"/>
    <w:multiLevelType w:val="hybridMultilevel"/>
    <w:tmpl w:val="68C264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A5E"/>
    <w:multiLevelType w:val="hybridMultilevel"/>
    <w:tmpl w:val="F446E2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86B87"/>
    <w:multiLevelType w:val="hybridMultilevel"/>
    <w:tmpl w:val="830E57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118D1"/>
    <w:multiLevelType w:val="multilevel"/>
    <w:tmpl w:val="D9BED6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8DF28A5"/>
    <w:multiLevelType w:val="hybridMultilevel"/>
    <w:tmpl w:val="BEC29158"/>
    <w:lvl w:ilvl="0" w:tplc="B84CEE4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875480"/>
    <w:multiLevelType w:val="multilevel"/>
    <w:tmpl w:val="AB44C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336273A6"/>
    <w:multiLevelType w:val="hybridMultilevel"/>
    <w:tmpl w:val="EDC65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20C5C"/>
    <w:multiLevelType w:val="hybridMultilevel"/>
    <w:tmpl w:val="0B4A952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8111A"/>
    <w:multiLevelType w:val="multilevel"/>
    <w:tmpl w:val="97D673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902932"/>
    <w:multiLevelType w:val="hybridMultilevel"/>
    <w:tmpl w:val="6FC667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A1D14"/>
    <w:multiLevelType w:val="hybridMultilevel"/>
    <w:tmpl w:val="8F8ECD90"/>
    <w:lvl w:ilvl="0" w:tplc="4BC083D2">
      <w:start w:val="1"/>
      <w:numFmt w:val="none"/>
      <w:lvlText w:val="2.3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B7D42"/>
    <w:multiLevelType w:val="multilevel"/>
    <w:tmpl w:val="46AE180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04961"/>
    <w:multiLevelType w:val="hybridMultilevel"/>
    <w:tmpl w:val="5F0CD542"/>
    <w:lvl w:ilvl="0" w:tplc="247E56A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A1463"/>
    <w:multiLevelType w:val="multilevel"/>
    <w:tmpl w:val="5838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D405D2A"/>
    <w:multiLevelType w:val="hybridMultilevel"/>
    <w:tmpl w:val="E318BCBE"/>
    <w:lvl w:ilvl="0" w:tplc="4A88B1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D5151FD"/>
    <w:multiLevelType w:val="multilevel"/>
    <w:tmpl w:val="97D673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903620"/>
    <w:multiLevelType w:val="hybridMultilevel"/>
    <w:tmpl w:val="1D4EB28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663FF"/>
    <w:multiLevelType w:val="multilevel"/>
    <w:tmpl w:val="145A35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53D67B40"/>
    <w:multiLevelType w:val="hybridMultilevel"/>
    <w:tmpl w:val="5704C76C"/>
    <w:lvl w:ilvl="0" w:tplc="361641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C6FE0"/>
    <w:multiLevelType w:val="hybridMultilevel"/>
    <w:tmpl w:val="64023942"/>
    <w:lvl w:ilvl="0" w:tplc="361641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81C8D"/>
    <w:multiLevelType w:val="hybridMultilevel"/>
    <w:tmpl w:val="1EE6BB70"/>
    <w:lvl w:ilvl="0" w:tplc="4CE2DCBA">
      <w:start w:val="1"/>
      <w:numFmt w:val="decimal"/>
      <w:lvlText w:val="%1)"/>
      <w:lvlJc w:val="left"/>
      <w:pPr>
        <w:ind w:left="780" w:hanging="360"/>
      </w:pPr>
      <w:rPr>
        <w:rFonts w:cs="Times New Roman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9" w15:restartNumberingAfterBreak="0">
    <w:nsid w:val="592652A4"/>
    <w:multiLevelType w:val="hybridMultilevel"/>
    <w:tmpl w:val="5FFCC2F4"/>
    <w:lvl w:ilvl="0" w:tplc="577EE8C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BAE67C5"/>
    <w:multiLevelType w:val="hybridMultilevel"/>
    <w:tmpl w:val="0FC42F5E"/>
    <w:lvl w:ilvl="0" w:tplc="C238879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1710BC"/>
    <w:multiLevelType w:val="hybridMultilevel"/>
    <w:tmpl w:val="A44213B0"/>
    <w:lvl w:ilvl="0" w:tplc="426A731A">
      <w:start w:val="1"/>
      <w:numFmt w:val="decimal"/>
      <w:lvlText w:val="%1."/>
      <w:lvlJc w:val="left"/>
      <w:pPr>
        <w:tabs>
          <w:tab w:val="num" w:pos="775"/>
        </w:tabs>
        <w:ind w:left="775" w:firstLine="76"/>
      </w:pPr>
      <w:rPr>
        <w:rFonts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0240FCC"/>
    <w:multiLevelType w:val="hybridMultilevel"/>
    <w:tmpl w:val="1602BEF8"/>
    <w:lvl w:ilvl="0" w:tplc="C9EC127A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9544A2"/>
    <w:multiLevelType w:val="hybridMultilevel"/>
    <w:tmpl w:val="7958813E"/>
    <w:lvl w:ilvl="0" w:tplc="13840CD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34DFF"/>
    <w:multiLevelType w:val="hybridMultilevel"/>
    <w:tmpl w:val="7A36CB14"/>
    <w:lvl w:ilvl="0" w:tplc="50D675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CE1436">
      <w:numFmt w:val="none"/>
      <w:lvlText w:val=""/>
      <w:lvlJc w:val="left"/>
      <w:pPr>
        <w:tabs>
          <w:tab w:val="num" w:pos="360"/>
        </w:tabs>
      </w:pPr>
    </w:lvl>
    <w:lvl w:ilvl="2" w:tplc="9CD408D2">
      <w:numFmt w:val="none"/>
      <w:lvlText w:val=""/>
      <w:lvlJc w:val="left"/>
      <w:pPr>
        <w:tabs>
          <w:tab w:val="num" w:pos="360"/>
        </w:tabs>
      </w:pPr>
    </w:lvl>
    <w:lvl w:ilvl="3" w:tplc="D3BA2136">
      <w:numFmt w:val="none"/>
      <w:lvlText w:val=""/>
      <w:lvlJc w:val="left"/>
      <w:pPr>
        <w:tabs>
          <w:tab w:val="num" w:pos="360"/>
        </w:tabs>
      </w:pPr>
    </w:lvl>
    <w:lvl w:ilvl="4" w:tplc="9C2E1904">
      <w:numFmt w:val="none"/>
      <w:lvlText w:val=""/>
      <w:lvlJc w:val="left"/>
      <w:pPr>
        <w:tabs>
          <w:tab w:val="num" w:pos="360"/>
        </w:tabs>
      </w:pPr>
    </w:lvl>
    <w:lvl w:ilvl="5" w:tplc="35E873C6">
      <w:numFmt w:val="none"/>
      <w:lvlText w:val=""/>
      <w:lvlJc w:val="left"/>
      <w:pPr>
        <w:tabs>
          <w:tab w:val="num" w:pos="360"/>
        </w:tabs>
      </w:pPr>
    </w:lvl>
    <w:lvl w:ilvl="6" w:tplc="D39C8E00">
      <w:numFmt w:val="none"/>
      <w:lvlText w:val=""/>
      <w:lvlJc w:val="left"/>
      <w:pPr>
        <w:tabs>
          <w:tab w:val="num" w:pos="360"/>
        </w:tabs>
      </w:pPr>
    </w:lvl>
    <w:lvl w:ilvl="7" w:tplc="0FE4E492">
      <w:numFmt w:val="none"/>
      <w:lvlText w:val=""/>
      <w:lvlJc w:val="left"/>
      <w:pPr>
        <w:tabs>
          <w:tab w:val="num" w:pos="360"/>
        </w:tabs>
      </w:pPr>
    </w:lvl>
    <w:lvl w:ilvl="8" w:tplc="4D1CBA90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6D581D3C"/>
    <w:multiLevelType w:val="hybridMultilevel"/>
    <w:tmpl w:val="5B6463E4"/>
    <w:lvl w:ilvl="0" w:tplc="0427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E0344D7"/>
    <w:multiLevelType w:val="hybridMultilevel"/>
    <w:tmpl w:val="4CACD5F2"/>
    <w:lvl w:ilvl="0" w:tplc="CDE8EF6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0937CBD"/>
    <w:multiLevelType w:val="hybridMultilevel"/>
    <w:tmpl w:val="F10AAE36"/>
    <w:lvl w:ilvl="0" w:tplc="69C294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A00032"/>
    <w:multiLevelType w:val="hybridMultilevel"/>
    <w:tmpl w:val="36443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15C0E"/>
    <w:multiLevelType w:val="hybridMultilevel"/>
    <w:tmpl w:val="816EE224"/>
    <w:lvl w:ilvl="0" w:tplc="08A05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61638B"/>
    <w:multiLevelType w:val="hybridMultilevel"/>
    <w:tmpl w:val="6FF0CF0A"/>
    <w:lvl w:ilvl="0" w:tplc="FD0424BA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8133C5C"/>
    <w:multiLevelType w:val="hybridMultilevel"/>
    <w:tmpl w:val="0F08F674"/>
    <w:lvl w:ilvl="0" w:tplc="4860DF5A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67200"/>
    <w:multiLevelType w:val="hybridMultilevel"/>
    <w:tmpl w:val="32B80A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671F5"/>
    <w:multiLevelType w:val="hybridMultilevel"/>
    <w:tmpl w:val="1E62DF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5"/>
  </w:num>
  <w:num w:numId="3">
    <w:abstractNumId w:val="37"/>
  </w:num>
  <w:num w:numId="4">
    <w:abstractNumId w:val="3"/>
  </w:num>
  <w:num w:numId="5">
    <w:abstractNumId w:val="4"/>
  </w:num>
  <w:num w:numId="6">
    <w:abstractNumId w:val="24"/>
  </w:num>
  <w:num w:numId="7">
    <w:abstractNumId w:val="6"/>
  </w:num>
  <w:num w:numId="8">
    <w:abstractNumId w:val="28"/>
  </w:num>
  <w:num w:numId="9">
    <w:abstractNumId w:val="22"/>
  </w:num>
  <w:num w:numId="10">
    <w:abstractNumId w:val="36"/>
  </w:num>
  <w:num w:numId="11">
    <w:abstractNumId w:val="29"/>
  </w:num>
  <w:num w:numId="12">
    <w:abstractNumId w:val="20"/>
  </w:num>
  <w:num w:numId="13">
    <w:abstractNumId w:val="1"/>
  </w:num>
  <w:num w:numId="14">
    <w:abstractNumId w:val="23"/>
  </w:num>
  <w:num w:numId="15">
    <w:abstractNumId w:val="21"/>
  </w:num>
  <w:num w:numId="16">
    <w:abstractNumId w:val="16"/>
  </w:num>
  <w:num w:numId="17">
    <w:abstractNumId w:val="41"/>
  </w:num>
  <w:num w:numId="18">
    <w:abstractNumId w:val="33"/>
  </w:num>
  <w:num w:numId="19">
    <w:abstractNumId w:val="2"/>
  </w:num>
  <w:num w:numId="20">
    <w:abstractNumId w:val="19"/>
  </w:num>
  <w:num w:numId="21">
    <w:abstractNumId w:val="32"/>
  </w:num>
  <w:num w:numId="22">
    <w:abstractNumId w:val="25"/>
  </w:num>
  <w:num w:numId="23">
    <w:abstractNumId w:val="30"/>
  </w:num>
  <w:num w:numId="24">
    <w:abstractNumId w:val="12"/>
  </w:num>
  <w:num w:numId="25">
    <w:abstractNumId w:val="0"/>
  </w:num>
  <w:num w:numId="26">
    <w:abstractNumId w:val="18"/>
  </w:num>
  <w:num w:numId="27">
    <w:abstractNumId w:val="34"/>
  </w:num>
  <w:num w:numId="28">
    <w:abstractNumId w:val="13"/>
  </w:num>
  <w:num w:numId="29">
    <w:abstractNumId w:val="40"/>
  </w:num>
  <w:num w:numId="30">
    <w:abstractNumId w:val="11"/>
  </w:num>
  <w:num w:numId="31">
    <w:abstractNumId w:val="17"/>
  </w:num>
  <w:num w:numId="32">
    <w:abstractNumId w:val="8"/>
  </w:num>
  <w:num w:numId="33">
    <w:abstractNumId w:val="15"/>
  </w:num>
  <w:num w:numId="34">
    <w:abstractNumId w:val="10"/>
  </w:num>
  <w:num w:numId="3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5"/>
  </w:num>
  <w:num w:numId="37">
    <w:abstractNumId w:val="14"/>
  </w:num>
  <w:num w:numId="38">
    <w:abstractNumId w:val="38"/>
  </w:num>
  <w:num w:numId="39">
    <w:abstractNumId w:val="43"/>
  </w:num>
  <w:num w:numId="40">
    <w:abstractNumId w:val="39"/>
  </w:num>
  <w:num w:numId="41">
    <w:abstractNumId w:val="7"/>
  </w:num>
  <w:num w:numId="42">
    <w:abstractNumId w:val="26"/>
  </w:num>
  <w:num w:numId="43">
    <w:abstractNumId w:val="27"/>
  </w:num>
  <w:num w:numId="44">
    <w:abstractNumId w:val="42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doNotTrackMoves/>
  <w:defaultTabStop w:val="12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A85"/>
    <w:rsid w:val="0000608B"/>
    <w:rsid w:val="000077BE"/>
    <w:rsid w:val="000130C0"/>
    <w:rsid w:val="000132B7"/>
    <w:rsid w:val="00016F68"/>
    <w:rsid w:val="00061168"/>
    <w:rsid w:val="00076EDD"/>
    <w:rsid w:val="00087E34"/>
    <w:rsid w:val="000933AD"/>
    <w:rsid w:val="00096693"/>
    <w:rsid w:val="000A0685"/>
    <w:rsid w:val="000B7EAE"/>
    <w:rsid w:val="000C0027"/>
    <w:rsid w:val="000C4E28"/>
    <w:rsid w:val="000D0508"/>
    <w:rsid w:val="000D48CE"/>
    <w:rsid w:val="00100EA4"/>
    <w:rsid w:val="001015AF"/>
    <w:rsid w:val="00106E54"/>
    <w:rsid w:val="001302BD"/>
    <w:rsid w:val="00135EFD"/>
    <w:rsid w:val="0014619A"/>
    <w:rsid w:val="00150FBF"/>
    <w:rsid w:val="0015433D"/>
    <w:rsid w:val="00167BD4"/>
    <w:rsid w:val="00174773"/>
    <w:rsid w:val="00177A3A"/>
    <w:rsid w:val="001830C9"/>
    <w:rsid w:val="00183EFF"/>
    <w:rsid w:val="001857EB"/>
    <w:rsid w:val="00193408"/>
    <w:rsid w:val="0019362E"/>
    <w:rsid w:val="00193E48"/>
    <w:rsid w:val="001940D7"/>
    <w:rsid w:val="001A2B6C"/>
    <w:rsid w:val="001B57CA"/>
    <w:rsid w:val="001C30EA"/>
    <w:rsid w:val="001E0BCC"/>
    <w:rsid w:val="001E5A04"/>
    <w:rsid w:val="002038CA"/>
    <w:rsid w:val="002066B7"/>
    <w:rsid w:val="0021357A"/>
    <w:rsid w:val="00227641"/>
    <w:rsid w:val="00240B8C"/>
    <w:rsid w:val="0028734A"/>
    <w:rsid w:val="00287F0C"/>
    <w:rsid w:val="002B3394"/>
    <w:rsid w:val="002D1771"/>
    <w:rsid w:val="002E0095"/>
    <w:rsid w:val="00300B7C"/>
    <w:rsid w:val="00300E11"/>
    <w:rsid w:val="003043F2"/>
    <w:rsid w:val="00323205"/>
    <w:rsid w:val="00347DBF"/>
    <w:rsid w:val="00360C5E"/>
    <w:rsid w:val="003635E5"/>
    <w:rsid w:val="00370F03"/>
    <w:rsid w:val="003725B3"/>
    <w:rsid w:val="00383BFB"/>
    <w:rsid w:val="00387677"/>
    <w:rsid w:val="00391C0B"/>
    <w:rsid w:val="003A1E1D"/>
    <w:rsid w:val="003B0205"/>
    <w:rsid w:val="003B6A55"/>
    <w:rsid w:val="003D0E44"/>
    <w:rsid w:val="003D5DA7"/>
    <w:rsid w:val="003D7EBA"/>
    <w:rsid w:val="003E3B52"/>
    <w:rsid w:val="003E4345"/>
    <w:rsid w:val="003F35B8"/>
    <w:rsid w:val="0040580D"/>
    <w:rsid w:val="00412EAC"/>
    <w:rsid w:val="00420BF1"/>
    <w:rsid w:val="00426B0B"/>
    <w:rsid w:val="004303A9"/>
    <w:rsid w:val="00431C4D"/>
    <w:rsid w:val="0044598C"/>
    <w:rsid w:val="004620C9"/>
    <w:rsid w:val="00465E0E"/>
    <w:rsid w:val="00475C28"/>
    <w:rsid w:val="004762D0"/>
    <w:rsid w:val="004839E9"/>
    <w:rsid w:val="00495B00"/>
    <w:rsid w:val="00495BEC"/>
    <w:rsid w:val="004A1E15"/>
    <w:rsid w:val="004C0231"/>
    <w:rsid w:val="004D760F"/>
    <w:rsid w:val="004E4CC5"/>
    <w:rsid w:val="004E5173"/>
    <w:rsid w:val="004F7DC4"/>
    <w:rsid w:val="00512FF9"/>
    <w:rsid w:val="00514945"/>
    <w:rsid w:val="00536BB7"/>
    <w:rsid w:val="0054424E"/>
    <w:rsid w:val="00563921"/>
    <w:rsid w:val="00572111"/>
    <w:rsid w:val="00572954"/>
    <w:rsid w:val="00585F51"/>
    <w:rsid w:val="005900E8"/>
    <w:rsid w:val="00592C75"/>
    <w:rsid w:val="005946D6"/>
    <w:rsid w:val="00594C79"/>
    <w:rsid w:val="005A6A5F"/>
    <w:rsid w:val="005B2194"/>
    <w:rsid w:val="005B54BA"/>
    <w:rsid w:val="005C6915"/>
    <w:rsid w:val="005D110D"/>
    <w:rsid w:val="005E367C"/>
    <w:rsid w:val="005E419E"/>
    <w:rsid w:val="005F26EA"/>
    <w:rsid w:val="00605FD0"/>
    <w:rsid w:val="0061044F"/>
    <w:rsid w:val="006276BA"/>
    <w:rsid w:val="00636023"/>
    <w:rsid w:val="006414CF"/>
    <w:rsid w:val="006527E7"/>
    <w:rsid w:val="00653954"/>
    <w:rsid w:val="00653960"/>
    <w:rsid w:val="00654F25"/>
    <w:rsid w:val="00654FA8"/>
    <w:rsid w:val="00655383"/>
    <w:rsid w:val="0066187A"/>
    <w:rsid w:val="006730C4"/>
    <w:rsid w:val="00675C5F"/>
    <w:rsid w:val="006817F0"/>
    <w:rsid w:val="006B2B9E"/>
    <w:rsid w:val="006B4B30"/>
    <w:rsid w:val="006C0FF7"/>
    <w:rsid w:val="006D6690"/>
    <w:rsid w:val="006E2B54"/>
    <w:rsid w:val="00711BD5"/>
    <w:rsid w:val="0073638A"/>
    <w:rsid w:val="00753EF2"/>
    <w:rsid w:val="00764930"/>
    <w:rsid w:val="007807DE"/>
    <w:rsid w:val="00785D8F"/>
    <w:rsid w:val="007A3A4F"/>
    <w:rsid w:val="007B0970"/>
    <w:rsid w:val="007D11E3"/>
    <w:rsid w:val="007D220F"/>
    <w:rsid w:val="007D28FF"/>
    <w:rsid w:val="007D32FA"/>
    <w:rsid w:val="007D485A"/>
    <w:rsid w:val="007E35E7"/>
    <w:rsid w:val="007F46BA"/>
    <w:rsid w:val="007F601E"/>
    <w:rsid w:val="00841740"/>
    <w:rsid w:val="00841974"/>
    <w:rsid w:val="00845CA1"/>
    <w:rsid w:val="00863ED3"/>
    <w:rsid w:val="008646FE"/>
    <w:rsid w:val="00865285"/>
    <w:rsid w:val="00887296"/>
    <w:rsid w:val="008A1082"/>
    <w:rsid w:val="008C6A34"/>
    <w:rsid w:val="008E60AB"/>
    <w:rsid w:val="009004ED"/>
    <w:rsid w:val="009061B4"/>
    <w:rsid w:val="009128B0"/>
    <w:rsid w:val="009165E1"/>
    <w:rsid w:val="00923E6A"/>
    <w:rsid w:val="00926292"/>
    <w:rsid w:val="009410A1"/>
    <w:rsid w:val="00972556"/>
    <w:rsid w:val="00972A5A"/>
    <w:rsid w:val="009A69D1"/>
    <w:rsid w:val="009B034E"/>
    <w:rsid w:val="009B1316"/>
    <w:rsid w:val="009C2B6F"/>
    <w:rsid w:val="009C2EC9"/>
    <w:rsid w:val="009D0DE6"/>
    <w:rsid w:val="009E4FD1"/>
    <w:rsid w:val="009F346A"/>
    <w:rsid w:val="009F5F62"/>
    <w:rsid w:val="00A06929"/>
    <w:rsid w:val="00A279CA"/>
    <w:rsid w:val="00A41341"/>
    <w:rsid w:val="00A4663B"/>
    <w:rsid w:val="00A61A79"/>
    <w:rsid w:val="00A62F3D"/>
    <w:rsid w:val="00A64298"/>
    <w:rsid w:val="00A71B74"/>
    <w:rsid w:val="00A771FC"/>
    <w:rsid w:val="00A77652"/>
    <w:rsid w:val="00A81FD2"/>
    <w:rsid w:val="00A853F7"/>
    <w:rsid w:val="00A930F2"/>
    <w:rsid w:val="00AA1F92"/>
    <w:rsid w:val="00AA2AF1"/>
    <w:rsid w:val="00AA3B8A"/>
    <w:rsid w:val="00AA4B12"/>
    <w:rsid w:val="00AB707B"/>
    <w:rsid w:val="00AC287D"/>
    <w:rsid w:val="00AF4F03"/>
    <w:rsid w:val="00AF6CEA"/>
    <w:rsid w:val="00B03391"/>
    <w:rsid w:val="00B23E07"/>
    <w:rsid w:val="00B32F46"/>
    <w:rsid w:val="00B358E8"/>
    <w:rsid w:val="00B37A85"/>
    <w:rsid w:val="00B60679"/>
    <w:rsid w:val="00B62545"/>
    <w:rsid w:val="00B72B8C"/>
    <w:rsid w:val="00B7570C"/>
    <w:rsid w:val="00B7709C"/>
    <w:rsid w:val="00BA1386"/>
    <w:rsid w:val="00BB12C7"/>
    <w:rsid w:val="00BB46A3"/>
    <w:rsid w:val="00BC1DEC"/>
    <w:rsid w:val="00BC4DFE"/>
    <w:rsid w:val="00BE20CA"/>
    <w:rsid w:val="00BF7FA8"/>
    <w:rsid w:val="00C02BDE"/>
    <w:rsid w:val="00C114E3"/>
    <w:rsid w:val="00C173FB"/>
    <w:rsid w:val="00C17AD0"/>
    <w:rsid w:val="00C203BF"/>
    <w:rsid w:val="00C2445C"/>
    <w:rsid w:val="00C4136B"/>
    <w:rsid w:val="00C43AF0"/>
    <w:rsid w:val="00C53D44"/>
    <w:rsid w:val="00C63C1C"/>
    <w:rsid w:val="00C737D0"/>
    <w:rsid w:val="00CA3818"/>
    <w:rsid w:val="00CB5567"/>
    <w:rsid w:val="00CB5A50"/>
    <w:rsid w:val="00CB6298"/>
    <w:rsid w:val="00CB7E28"/>
    <w:rsid w:val="00CC17D5"/>
    <w:rsid w:val="00CD12FF"/>
    <w:rsid w:val="00CD5129"/>
    <w:rsid w:val="00CE61C1"/>
    <w:rsid w:val="00CE671D"/>
    <w:rsid w:val="00CE7778"/>
    <w:rsid w:val="00CF1AFC"/>
    <w:rsid w:val="00CF36B2"/>
    <w:rsid w:val="00D06C8C"/>
    <w:rsid w:val="00D103B0"/>
    <w:rsid w:val="00D14C0B"/>
    <w:rsid w:val="00D20791"/>
    <w:rsid w:val="00D21CF5"/>
    <w:rsid w:val="00D24680"/>
    <w:rsid w:val="00D3263D"/>
    <w:rsid w:val="00D35999"/>
    <w:rsid w:val="00D4044A"/>
    <w:rsid w:val="00D459EB"/>
    <w:rsid w:val="00D51375"/>
    <w:rsid w:val="00D52F70"/>
    <w:rsid w:val="00D572E5"/>
    <w:rsid w:val="00D654A4"/>
    <w:rsid w:val="00D73E62"/>
    <w:rsid w:val="00D8224B"/>
    <w:rsid w:val="00D906DA"/>
    <w:rsid w:val="00D91A09"/>
    <w:rsid w:val="00DB4BEE"/>
    <w:rsid w:val="00DB63C0"/>
    <w:rsid w:val="00DC40BD"/>
    <w:rsid w:val="00DE143E"/>
    <w:rsid w:val="00DE5616"/>
    <w:rsid w:val="00DE5739"/>
    <w:rsid w:val="00E00007"/>
    <w:rsid w:val="00E00857"/>
    <w:rsid w:val="00E073F5"/>
    <w:rsid w:val="00E17347"/>
    <w:rsid w:val="00E216C6"/>
    <w:rsid w:val="00E22D92"/>
    <w:rsid w:val="00E36437"/>
    <w:rsid w:val="00E37E3A"/>
    <w:rsid w:val="00E41436"/>
    <w:rsid w:val="00E54937"/>
    <w:rsid w:val="00E574C2"/>
    <w:rsid w:val="00E63200"/>
    <w:rsid w:val="00E82742"/>
    <w:rsid w:val="00E90F94"/>
    <w:rsid w:val="00EA46B6"/>
    <w:rsid w:val="00EB4607"/>
    <w:rsid w:val="00ED5D75"/>
    <w:rsid w:val="00EE16EA"/>
    <w:rsid w:val="00EE6E16"/>
    <w:rsid w:val="00F05D97"/>
    <w:rsid w:val="00F076E8"/>
    <w:rsid w:val="00F37C08"/>
    <w:rsid w:val="00F434A0"/>
    <w:rsid w:val="00F574E3"/>
    <w:rsid w:val="00F635E3"/>
    <w:rsid w:val="00F65C53"/>
    <w:rsid w:val="00F6798C"/>
    <w:rsid w:val="00F71288"/>
    <w:rsid w:val="00F80402"/>
    <w:rsid w:val="00F91F01"/>
    <w:rsid w:val="00F938EE"/>
    <w:rsid w:val="00F9584A"/>
    <w:rsid w:val="00F97CBC"/>
    <w:rsid w:val="00FA7CEA"/>
    <w:rsid w:val="00FB0CEF"/>
    <w:rsid w:val="00FB66A8"/>
    <w:rsid w:val="00FC4624"/>
    <w:rsid w:val="00FC4C40"/>
    <w:rsid w:val="00FD36AB"/>
    <w:rsid w:val="00FD50AB"/>
    <w:rsid w:val="00FE09D3"/>
    <w:rsid w:val="00FE2117"/>
    <w:rsid w:val="00FE591C"/>
    <w:rsid w:val="00FF0194"/>
    <w:rsid w:val="00FF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efaultImageDpi w14:val="300"/>
  <w15:chartTrackingRefBased/>
  <w15:docId w15:val="{CCC1069D-900A-43D9-AAF9-FAFC11D8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99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lt-LT" w:eastAsia="ar-SA"/>
    </w:rPr>
  </w:style>
  <w:style w:type="paragraph" w:styleId="Heading2">
    <w:name w:val="heading 2"/>
    <w:basedOn w:val="Normal"/>
    <w:link w:val="Heading2Char"/>
    <w:uiPriority w:val="9"/>
    <w:qFormat/>
    <w:rsid w:val="00654F25"/>
    <w:pPr>
      <w:suppressAutoHyphens w:val="0"/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DefaultParagraphFont0">
    <w:name w:val="Default Paragraph 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2Char">
    <w:name w:val="Heading 2 Char"/>
    <w:link w:val="Heading2"/>
    <w:uiPriority w:val="9"/>
    <w:rsid w:val="00654F25"/>
    <w:rPr>
      <w:rFonts w:ascii="Times" w:hAnsi="Times"/>
      <w:b/>
      <w:bCs/>
      <w:sz w:val="36"/>
      <w:szCs w:val="36"/>
    </w:rPr>
  </w:style>
  <w:style w:type="character" w:styleId="PageNumber">
    <w:name w:val="page number"/>
    <w:rsid w:val="003F35B8"/>
  </w:style>
  <w:style w:type="paragraph" w:styleId="ColorfulList-Accent1">
    <w:name w:val="Colorful List Accent 1"/>
    <w:basedOn w:val="Normal"/>
    <w:uiPriority w:val="99"/>
    <w:qFormat/>
    <w:rsid w:val="003F35B8"/>
    <w:pPr>
      <w:suppressAutoHyphens w:val="0"/>
      <w:spacing w:before="120" w:after="120"/>
      <w:ind w:left="720"/>
      <w:contextualSpacing/>
      <w:jc w:val="both"/>
    </w:pPr>
    <w:rPr>
      <w:rFonts w:eastAsia="Calibri"/>
      <w:lang w:eastAsia="en-US"/>
    </w:rPr>
  </w:style>
  <w:style w:type="character" w:styleId="CommentReference">
    <w:name w:val="annotation reference"/>
    <w:uiPriority w:val="99"/>
    <w:rsid w:val="003F35B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F35B8"/>
    <w:pPr>
      <w:suppressAutoHyphens w:val="0"/>
      <w:spacing w:before="120" w:after="120"/>
      <w:jc w:val="both"/>
    </w:pPr>
    <w:rPr>
      <w:rFonts w:eastAsia="Calibri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3F35B8"/>
    <w:rPr>
      <w:rFonts w:eastAsia="Calibri"/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426B0B"/>
    <w:pPr>
      <w:suppressAutoHyphens/>
      <w:spacing w:before="0" w:after="0"/>
      <w:jc w:val="left"/>
    </w:pPr>
    <w:rPr>
      <w:b/>
      <w:bCs/>
      <w:lang w:eastAsia="ar-SA"/>
    </w:rPr>
  </w:style>
  <w:style w:type="character" w:customStyle="1" w:styleId="CommentSubjectChar">
    <w:name w:val="Comment Subject Char"/>
    <w:link w:val="CommentSubject"/>
    <w:rsid w:val="00426B0B"/>
    <w:rPr>
      <w:rFonts w:eastAsia="Calibri"/>
      <w:b/>
      <w:bCs/>
      <w:lang w:val="lt-LT" w:eastAsia="ar-SA"/>
    </w:rPr>
  </w:style>
  <w:style w:type="character" w:styleId="FollowedHyperlink">
    <w:name w:val="FollowedHyperlink"/>
    <w:rsid w:val="007B0970"/>
    <w:rPr>
      <w:color w:val="800080"/>
      <w:u w:val="single"/>
    </w:rPr>
  </w:style>
  <w:style w:type="table" w:styleId="TableGrid">
    <w:name w:val="Table Grid"/>
    <w:basedOn w:val="TableNormal"/>
    <w:rsid w:val="00BC1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E574C2"/>
  </w:style>
  <w:style w:type="paragraph" w:customStyle="1" w:styleId="Standard">
    <w:name w:val="Standard"/>
    <w:rsid w:val="00CA3818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val="lt-LT" w:eastAsia="zh-CN" w:bidi="hi-IN"/>
    </w:rPr>
  </w:style>
  <w:style w:type="paragraph" w:styleId="ListParagraph">
    <w:name w:val="List Paragraph"/>
    <w:basedOn w:val="Normal"/>
    <w:uiPriority w:val="99"/>
    <w:qFormat/>
    <w:rsid w:val="00865285"/>
    <w:pPr>
      <w:suppressAutoHyphens w:val="0"/>
      <w:ind w:left="720"/>
    </w:pPr>
    <w:rPr>
      <w:rFonts w:ascii="Calibri" w:eastAsia="Calibri" w:hAnsi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rasmus-plius.lt/puslapis/paraisku-pateikimo-terminai-16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eacea.ec.europa.eu/erasmus-plus/actions/key-action-2-cooperation-for-innovation-and-exchange-good-practices/erasmus-plus-key-action-2-capacity-building-in-field-youth_en" TargetMode="External"/><Relationship Id="rId17" Type="http://schemas.openxmlformats.org/officeDocument/2006/relationships/hyperlink" Target="https://southbaltic.eu/new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etuva-polska.eu/lt/programa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rden.lt/programos/16#terminas-projektu-ideju-paraiskoms-pateikti_element_2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ni-cbc.eu/llb/l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norden.lt/programos/16#calendar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ladder-project.eu/?p=16833" TargetMode="External"/><Relationship Id="rId14" Type="http://schemas.openxmlformats.org/officeDocument/2006/relationships/hyperlink" Target="http://ec.europa.eu/echo/funding-evaluations/public-procurement/call-for-proposal/addressing-temporary-shortcomings-in-extraordinary-disasters_en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galb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02F34-5582-4703-9A4D-03CB6954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Valstybinio socialinio draudimo</vt:lpstr>
    </vt:vector>
  </TitlesOfParts>
  <Company>EESC</Company>
  <LinksUpToDate>false</LinksUpToDate>
  <CharactersWithSpaces>4336</CharactersWithSpaces>
  <SharedDoc>false</SharedDoc>
  <HLinks>
    <vt:vector size="66" baseType="variant">
      <vt:variant>
        <vt:i4>3080311</vt:i4>
      </vt:variant>
      <vt:variant>
        <vt:i4>27</vt:i4>
      </vt:variant>
      <vt:variant>
        <vt:i4>0</vt:i4>
      </vt:variant>
      <vt:variant>
        <vt:i4>5</vt:i4>
      </vt:variant>
      <vt:variant>
        <vt:lpwstr>https://southbaltic.eu/news</vt:lpwstr>
      </vt:variant>
      <vt:variant>
        <vt:lpwstr/>
      </vt:variant>
      <vt:variant>
        <vt:i4>4784214</vt:i4>
      </vt:variant>
      <vt:variant>
        <vt:i4>24</vt:i4>
      </vt:variant>
      <vt:variant>
        <vt:i4>0</vt:i4>
      </vt:variant>
      <vt:variant>
        <vt:i4>5</vt:i4>
      </vt:variant>
      <vt:variant>
        <vt:lpwstr>http://lietuva-polska.eu/lt/programa.html</vt:lpwstr>
      </vt:variant>
      <vt:variant>
        <vt:lpwstr/>
      </vt:variant>
      <vt:variant>
        <vt:i4>5898312</vt:i4>
      </vt:variant>
      <vt:variant>
        <vt:i4>21</vt:i4>
      </vt:variant>
      <vt:variant>
        <vt:i4>0</vt:i4>
      </vt:variant>
      <vt:variant>
        <vt:i4>5</vt:i4>
      </vt:variant>
      <vt:variant>
        <vt:lpwstr>http://www.eni-cbc.eu/llb/lt/</vt:lpwstr>
      </vt:variant>
      <vt:variant>
        <vt:lpwstr/>
      </vt:variant>
      <vt:variant>
        <vt:i4>589853</vt:i4>
      </vt:variant>
      <vt:variant>
        <vt:i4>18</vt:i4>
      </vt:variant>
      <vt:variant>
        <vt:i4>0</vt:i4>
      </vt:variant>
      <vt:variant>
        <vt:i4>5</vt:i4>
      </vt:variant>
      <vt:variant>
        <vt:lpwstr>http://latlit.eu/second-call-for-proposals-to-be-launched-in-spring/</vt:lpwstr>
      </vt:variant>
      <vt:variant>
        <vt:lpwstr/>
      </vt:variant>
      <vt:variant>
        <vt:i4>5701672</vt:i4>
      </vt:variant>
      <vt:variant>
        <vt:i4>15</vt:i4>
      </vt:variant>
      <vt:variant>
        <vt:i4>0</vt:i4>
      </vt:variant>
      <vt:variant>
        <vt:i4>5</vt:i4>
      </vt:variant>
      <vt:variant>
        <vt:lpwstr>http://ec.europa.eu/echo/funding-evaluations/public-procurement/call-for-proposal/addressing-temporary-shortcomings-in-extraordinary-disasters_en</vt:lpwstr>
      </vt:variant>
      <vt:variant>
        <vt:lpwstr/>
      </vt:variant>
      <vt:variant>
        <vt:i4>458774</vt:i4>
      </vt:variant>
      <vt:variant>
        <vt:i4>12</vt:i4>
      </vt:variant>
      <vt:variant>
        <vt:i4>0</vt:i4>
      </vt:variant>
      <vt:variant>
        <vt:i4>5</vt:i4>
      </vt:variant>
      <vt:variant>
        <vt:lpwstr>http://www.erasmus-plius.lt/puslapis/paraisku-pateikimo-terminai-169</vt:lpwstr>
      </vt:variant>
      <vt:variant>
        <vt:lpwstr/>
      </vt:variant>
      <vt:variant>
        <vt:i4>524392</vt:i4>
      </vt:variant>
      <vt:variant>
        <vt:i4>9</vt:i4>
      </vt:variant>
      <vt:variant>
        <vt:i4>0</vt:i4>
      </vt:variant>
      <vt:variant>
        <vt:i4>5</vt:i4>
      </vt:variant>
      <vt:variant>
        <vt:lpwstr>https://eacea.ec.europa.eu/erasmus-plus/actions/key-action-2-cooperation-for-innovation-and-exchange-good-practices/erasmus-plus-key-action-2-capacity-building-in-field-youth_en</vt:lpwstr>
      </vt:variant>
      <vt:variant>
        <vt:lpwstr/>
      </vt:variant>
      <vt:variant>
        <vt:i4>7602299</vt:i4>
      </vt:variant>
      <vt:variant>
        <vt:i4>6</vt:i4>
      </vt:variant>
      <vt:variant>
        <vt:i4>0</vt:i4>
      </vt:variant>
      <vt:variant>
        <vt:i4>5</vt:i4>
      </vt:variant>
      <vt:variant>
        <vt:lpwstr>http://www.norden.lt/programos/16</vt:lpwstr>
      </vt:variant>
      <vt:variant>
        <vt:lpwstr>terminas-projektu-ideju-paraiskoms-pateikti_element_228</vt:lpwstr>
      </vt:variant>
      <vt:variant>
        <vt:i4>5767234</vt:i4>
      </vt:variant>
      <vt:variant>
        <vt:i4>3</vt:i4>
      </vt:variant>
      <vt:variant>
        <vt:i4>0</vt:i4>
      </vt:variant>
      <vt:variant>
        <vt:i4>5</vt:i4>
      </vt:variant>
      <vt:variant>
        <vt:lpwstr>http://www.norden.lt/programos/16</vt:lpwstr>
      </vt:variant>
      <vt:variant>
        <vt:lpwstr>calendar</vt:lpwstr>
      </vt:variant>
      <vt:variant>
        <vt:i4>4980762</vt:i4>
      </vt:variant>
      <vt:variant>
        <vt:i4>0</vt:i4>
      </vt:variant>
      <vt:variant>
        <vt:i4>0</vt:i4>
      </vt:variant>
      <vt:variant>
        <vt:i4>5</vt:i4>
      </vt:variant>
      <vt:variant>
        <vt:lpwstr>http://www.ladder-project.eu/?p=16833</vt:lpwstr>
      </vt:variant>
      <vt:variant>
        <vt:lpwstr/>
      </vt:variant>
      <vt:variant>
        <vt:i4>3735662</vt:i4>
      </vt:variant>
      <vt:variant>
        <vt:i4>5</vt:i4>
      </vt:variant>
      <vt:variant>
        <vt:i4>0</vt:i4>
      </vt:variant>
      <vt:variant>
        <vt:i4>5</vt:i4>
      </vt:variant>
      <vt:variant>
        <vt:lpwstr>http://www.pagalba.org/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Valstybinio socialinio draudimo</dc:title>
  <dc:subject/>
  <dc:creator>vaidotas.ilgius</dc:creator>
  <cp:keywords/>
  <cp:lastModifiedBy>Birute B</cp:lastModifiedBy>
  <cp:revision>2</cp:revision>
  <cp:lastPrinted>2016-12-14T12:54:00Z</cp:lastPrinted>
  <dcterms:created xsi:type="dcterms:W3CDTF">2017-03-02T09:00:00Z</dcterms:created>
  <dcterms:modified xsi:type="dcterms:W3CDTF">2017-03-02T09:00:00Z</dcterms:modified>
</cp:coreProperties>
</file>