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B42" w:rsidRDefault="00CF7587">
      <w:pPr>
        <w:pStyle w:val="Pagrindinistekstas"/>
        <w:spacing w:before="76"/>
        <w:ind w:left="0" w:right="124"/>
        <w:jc w:val="right"/>
      </w:pPr>
      <w:r>
        <w:rPr>
          <w:spacing w:val="-1"/>
        </w:rPr>
        <w:t>PATVIRTINTA</w:t>
      </w:r>
    </w:p>
    <w:p w:rsidR="00D53997" w:rsidRDefault="0096690B" w:rsidP="00D53997">
      <w:pPr>
        <w:pStyle w:val="Pagrindinistekstas"/>
        <w:spacing w:before="41" w:line="276" w:lineRule="auto"/>
        <w:ind w:right="122"/>
        <w:jc w:val="right"/>
      </w:pPr>
      <w:r>
        <w:t>Švenčionių rajono vietos veiklos grupės</w:t>
      </w:r>
    </w:p>
    <w:p w:rsidR="00D53997" w:rsidRDefault="0096690B" w:rsidP="00D53997">
      <w:pPr>
        <w:pStyle w:val="Pagrindinistekstas"/>
        <w:spacing w:before="41" w:line="276" w:lineRule="auto"/>
        <w:ind w:right="122"/>
        <w:jc w:val="right"/>
      </w:pPr>
      <w:r>
        <w:t xml:space="preserve"> „Švenčionių partnerystė“</w:t>
      </w:r>
      <w:r w:rsidR="00CF7587">
        <w:t xml:space="preserve"> </w:t>
      </w:r>
      <w:r w:rsidR="00CF7587">
        <w:rPr>
          <w:spacing w:val="-3"/>
        </w:rPr>
        <w:t>valdybos</w:t>
      </w:r>
      <w:r w:rsidR="00CF7587">
        <w:t xml:space="preserve"> </w:t>
      </w:r>
    </w:p>
    <w:p w:rsidR="00D53997" w:rsidRDefault="00CF7587" w:rsidP="00D53997">
      <w:pPr>
        <w:pStyle w:val="Pagrindinistekstas"/>
        <w:spacing w:before="41" w:line="276" w:lineRule="auto"/>
        <w:ind w:right="122"/>
        <w:jc w:val="right"/>
        <w:rPr>
          <w:spacing w:val="-3"/>
        </w:rPr>
      </w:pPr>
      <w:r>
        <w:t xml:space="preserve">2020 m. </w:t>
      </w:r>
      <w:r w:rsidRPr="008D04D0">
        <w:t xml:space="preserve">balandžio </w:t>
      </w:r>
      <w:r w:rsidR="000E31A6" w:rsidRPr="008D04D0">
        <w:t>2</w:t>
      </w:r>
      <w:r w:rsidR="008D04D0">
        <w:t>4</w:t>
      </w:r>
      <w:bookmarkStart w:id="0" w:name="_GoBack"/>
      <w:bookmarkEnd w:id="0"/>
      <w:r w:rsidRPr="008D04D0">
        <w:t xml:space="preserve"> d.</w:t>
      </w:r>
      <w:r w:rsidR="00D53997">
        <w:t xml:space="preserve"> </w:t>
      </w:r>
      <w:r w:rsidR="000050B6">
        <w:rPr>
          <w:spacing w:val="-3"/>
        </w:rPr>
        <w:t>p</w:t>
      </w:r>
      <w:r>
        <w:rPr>
          <w:spacing w:val="-3"/>
        </w:rPr>
        <w:t>osėdyje</w:t>
      </w:r>
      <w:r w:rsidR="000050B6">
        <w:rPr>
          <w:spacing w:val="-3"/>
        </w:rPr>
        <w:t xml:space="preserve"> </w:t>
      </w:r>
    </w:p>
    <w:p w:rsidR="002A7B42" w:rsidRDefault="00CF7587" w:rsidP="00D53997">
      <w:pPr>
        <w:pStyle w:val="Pagrindinistekstas"/>
        <w:spacing w:before="41" w:line="276" w:lineRule="auto"/>
        <w:ind w:right="122"/>
        <w:jc w:val="right"/>
      </w:pPr>
      <w:r>
        <w:t>protokolu Nr.</w:t>
      </w:r>
      <w:r>
        <w:rPr>
          <w:spacing w:val="-4"/>
        </w:rPr>
        <w:t xml:space="preserve"> </w:t>
      </w:r>
      <w:r>
        <w:t>2</w:t>
      </w:r>
    </w:p>
    <w:p w:rsidR="002A7B42" w:rsidRDefault="002A7B42">
      <w:pPr>
        <w:pStyle w:val="Pagrindinistekstas"/>
        <w:spacing w:before="1"/>
        <w:ind w:left="0"/>
        <w:jc w:val="left"/>
        <w:rPr>
          <w:sz w:val="31"/>
        </w:rPr>
      </w:pPr>
    </w:p>
    <w:p w:rsidR="00B25461" w:rsidRDefault="00B25461">
      <w:pPr>
        <w:pStyle w:val="Antrat1"/>
        <w:ind w:right="731"/>
        <w:jc w:val="center"/>
      </w:pPr>
      <w:r>
        <w:t>ŠVENČIONIŲ RAJONO VIET</w:t>
      </w:r>
      <w:r w:rsidR="008E07AD">
        <w:t>OS</w:t>
      </w:r>
      <w:r>
        <w:t xml:space="preserve"> VEIKLOS GRUPĖS </w:t>
      </w:r>
    </w:p>
    <w:p w:rsidR="002A7B42" w:rsidRDefault="00B25461">
      <w:pPr>
        <w:pStyle w:val="Antrat1"/>
        <w:ind w:right="731"/>
        <w:jc w:val="center"/>
      </w:pPr>
      <w:r>
        <w:t>„ŠVENČIONIŲ PARTNERYSTĖ“</w:t>
      </w:r>
    </w:p>
    <w:p w:rsidR="002A7B42" w:rsidRDefault="00CF7587">
      <w:pPr>
        <w:spacing w:before="41"/>
        <w:ind w:left="710" w:right="737"/>
        <w:jc w:val="center"/>
        <w:rPr>
          <w:b/>
          <w:sz w:val="24"/>
        </w:rPr>
      </w:pPr>
      <w:r>
        <w:rPr>
          <w:b/>
          <w:sz w:val="24"/>
        </w:rPr>
        <w:t>VISUOTINIO NARIŲ SUSIRINKIMO RAŠYTINĖS PROCEDŪROS APRAŠAS</w:t>
      </w:r>
    </w:p>
    <w:p w:rsidR="002A7B42" w:rsidRDefault="002A7B42">
      <w:pPr>
        <w:pStyle w:val="Pagrindinistekstas"/>
        <w:spacing w:before="3"/>
        <w:ind w:left="0"/>
        <w:jc w:val="left"/>
        <w:rPr>
          <w:b/>
          <w:sz w:val="31"/>
        </w:rPr>
      </w:pPr>
    </w:p>
    <w:p w:rsidR="002A7B42" w:rsidRDefault="00CF7587">
      <w:pPr>
        <w:pStyle w:val="Sraopastraipa"/>
        <w:numPr>
          <w:ilvl w:val="0"/>
          <w:numId w:val="4"/>
        </w:numPr>
        <w:tabs>
          <w:tab w:val="left" w:pos="3470"/>
        </w:tabs>
        <w:spacing w:before="1"/>
        <w:ind w:right="0"/>
        <w:jc w:val="left"/>
        <w:rPr>
          <w:b/>
          <w:sz w:val="24"/>
        </w:rPr>
      </w:pPr>
      <w:r>
        <w:rPr>
          <w:b/>
          <w:sz w:val="24"/>
        </w:rPr>
        <w:t>BENDROSIOS NUOSTATOS</w:t>
      </w:r>
    </w:p>
    <w:p w:rsidR="002A7B42" w:rsidRDefault="002A7B42">
      <w:pPr>
        <w:pStyle w:val="Pagrindinistekstas"/>
        <w:spacing w:before="1"/>
        <w:ind w:left="0"/>
        <w:jc w:val="left"/>
        <w:rPr>
          <w:b/>
          <w:sz w:val="31"/>
        </w:rPr>
      </w:pPr>
    </w:p>
    <w:p w:rsidR="002A7B42" w:rsidRDefault="00B25461">
      <w:pPr>
        <w:pStyle w:val="Sraopastraipa"/>
        <w:numPr>
          <w:ilvl w:val="1"/>
          <w:numId w:val="3"/>
        </w:numPr>
        <w:tabs>
          <w:tab w:val="left" w:pos="669"/>
        </w:tabs>
        <w:spacing w:before="0" w:line="276" w:lineRule="auto"/>
        <w:ind w:right="125" w:firstLine="0"/>
        <w:jc w:val="both"/>
        <w:rPr>
          <w:sz w:val="24"/>
        </w:rPr>
      </w:pPr>
      <w:r>
        <w:rPr>
          <w:sz w:val="24"/>
        </w:rPr>
        <w:t>Švenčionių rajono vietos veiklos grupės „Švenčionių partnerystė“</w:t>
      </w:r>
      <w:r w:rsidR="00CF7587">
        <w:rPr>
          <w:sz w:val="24"/>
        </w:rPr>
        <w:t xml:space="preserve"> (toliau – VVG) visuotinio narių susirinkimo rašytinės procedūros aprašas (toliau – Aprašas) nustato visuotinio narių susirinkimo rašytinės procedūros darbo tvarką. Aprašas patvirtintas VVG valdybos</w:t>
      </w:r>
      <w:r w:rsidR="00CF7587">
        <w:rPr>
          <w:spacing w:val="1"/>
          <w:sz w:val="24"/>
        </w:rPr>
        <w:t xml:space="preserve"> </w:t>
      </w:r>
      <w:r w:rsidR="00CF7587">
        <w:rPr>
          <w:sz w:val="24"/>
        </w:rPr>
        <w:t>posėdyje.</w:t>
      </w:r>
    </w:p>
    <w:p w:rsidR="002A7B42" w:rsidRDefault="00CF7587">
      <w:pPr>
        <w:pStyle w:val="Sraopastraipa"/>
        <w:numPr>
          <w:ilvl w:val="1"/>
          <w:numId w:val="3"/>
        </w:numPr>
        <w:tabs>
          <w:tab w:val="left" w:pos="669"/>
        </w:tabs>
        <w:ind w:left="668" w:right="0"/>
        <w:jc w:val="both"/>
        <w:rPr>
          <w:sz w:val="24"/>
        </w:rPr>
      </w:pPr>
      <w:r>
        <w:rPr>
          <w:sz w:val="24"/>
        </w:rPr>
        <w:t>VVG visuotinis narių susirinkimas yra aukščiausias VVG valdymo</w:t>
      </w:r>
      <w:r>
        <w:rPr>
          <w:spacing w:val="-6"/>
          <w:sz w:val="24"/>
        </w:rPr>
        <w:t xml:space="preserve"> </w:t>
      </w:r>
      <w:r>
        <w:rPr>
          <w:sz w:val="24"/>
        </w:rPr>
        <w:t>organas.</w:t>
      </w:r>
    </w:p>
    <w:p w:rsidR="002A7B42" w:rsidRDefault="002A7B42">
      <w:pPr>
        <w:pStyle w:val="Pagrindinistekstas"/>
        <w:spacing w:before="1"/>
        <w:ind w:left="0"/>
        <w:jc w:val="left"/>
        <w:rPr>
          <w:sz w:val="21"/>
        </w:rPr>
      </w:pPr>
    </w:p>
    <w:p w:rsidR="002A7B42" w:rsidRPr="00912625" w:rsidRDefault="00CF7587" w:rsidP="00B25461">
      <w:pPr>
        <w:pStyle w:val="Sraopastraipa"/>
        <w:numPr>
          <w:ilvl w:val="1"/>
          <w:numId w:val="3"/>
        </w:numPr>
        <w:tabs>
          <w:tab w:val="left" w:pos="669"/>
        </w:tabs>
        <w:spacing w:before="0" w:line="276" w:lineRule="auto"/>
        <w:ind w:right="121" w:firstLine="0"/>
        <w:jc w:val="both"/>
        <w:rPr>
          <w:sz w:val="24"/>
          <w:szCs w:val="24"/>
        </w:rPr>
      </w:pPr>
      <w:bookmarkStart w:id="1" w:name="_Hlk38381204"/>
      <w:r w:rsidRPr="00912625">
        <w:rPr>
          <w:sz w:val="24"/>
          <w:szCs w:val="24"/>
        </w:rPr>
        <w:t>Rašytinė VVG visuotinio narių susirinkimo procedūra vykdoma išimties tvarka, vadovaujantis Lietuvos Respublikos civilinės saugos įstatymo 8 straipsnio nuostatomis - likviduojant ekstremaliąją situaciją ir šalinant jos padarinius, šio ir kitų įstatymų nustatytais atvejais ir tvarka gali būti laikinai apribotos asmens judėjimo laisvė, nuosavybės ir būsto neliečiamumo teisės</w:t>
      </w:r>
      <w:r w:rsidRPr="00912625">
        <w:rPr>
          <w:spacing w:val="34"/>
          <w:sz w:val="24"/>
          <w:szCs w:val="24"/>
        </w:rPr>
        <w:t xml:space="preserve"> </w:t>
      </w:r>
      <w:r w:rsidRPr="00912625">
        <w:rPr>
          <w:sz w:val="24"/>
          <w:szCs w:val="24"/>
        </w:rPr>
        <w:t>bei</w:t>
      </w:r>
      <w:r w:rsidRPr="00912625">
        <w:rPr>
          <w:spacing w:val="35"/>
          <w:sz w:val="24"/>
          <w:szCs w:val="24"/>
        </w:rPr>
        <w:t xml:space="preserve"> </w:t>
      </w:r>
      <w:r w:rsidRPr="00912625">
        <w:rPr>
          <w:sz w:val="24"/>
          <w:szCs w:val="24"/>
        </w:rPr>
        <w:t>atsižvelgiant</w:t>
      </w:r>
      <w:r w:rsidRPr="00912625">
        <w:rPr>
          <w:spacing w:val="35"/>
          <w:sz w:val="24"/>
          <w:szCs w:val="24"/>
        </w:rPr>
        <w:t xml:space="preserve"> </w:t>
      </w:r>
      <w:r w:rsidRPr="00912625">
        <w:rPr>
          <w:sz w:val="24"/>
          <w:szCs w:val="24"/>
        </w:rPr>
        <w:t>į</w:t>
      </w:r>
      <w:r w:rsidRPr="00912625">
        <w:rPr>
          <w:spacing w:val="37"/>
          <w:sz w:val="24"/>
          <w:szCs w:val="24"/>
        </w:rPr>
        <w:t xml:space="preserve"> </w:t>
      </w:r>
      <w:r w:rsidRPr="00912625">
        <w:rPr>
          <w:sz w:val="24"/>
          <w:szCs w:val="24"/>
        </w:rPr>
        <w:t>Lietuvos</w:t>
      </w:r>
      <w:r w:rsidRPr="00912625">
        <w:rPr>
          <w:spacing w:val="35"/>
          <w:sz w:val="24"/>
          <w:szCs w:val="24"/>
        </w:rPr>
        <w:t xml:space="preserve"> </w:t>
      </w:r>
      <w:r w:rsidRPr="00912625">
        <w:rPr>
          <w:sz w:val="24"/>
          <w:szCs w:val="24"/>
        </w:rPr>
        <w:t>Respublikos</w:t>
      </w:r>
      <w:r w:rsidRPr="00912625">
        <w:rPr>
          <w:spacing w:val="37"/>
          <w:sz w:val="24"/>
          <w:szCs w:val="24"/>
        </w:rPr>
        <w:t xml:space="preserve"> </w:t>
      </w:r>
      <w:r w:rsidRPr="00912625">
        <w:rPr>
          <w:sz w:val="24"/>
          <w:szCs w:val="24"/>
        </w:rPr>
        <w:t>Vyriausybės</w:t>
      </w:r>
      <w:r w:rsidRPr="00912625">
        <w:rPr>
          <w:spacing w:val="34"/>
          <w:sz w:val="24"/>
          <w:szCs w:val="24"/>
        </w:rPr>
        <w:t xml:space="preserve"> </w:t>
      </w:r>
      <w:r w:rsidRPr="00912625">
        <w:rPr>
          <w:sz w:val="24"/>
          <w:szCs w:val="24"/>
        </w:rPr>
        <w:t>2020</w:t>
      </w:r>
      <w:r w:rsidRPr="00912625">
        <w:rPr>
          <w:spacing w:val="36"/>
          <w:sz w:val="24"/>
          <w:szCs w:val="24"/>
        </w:rPr>
        <w:t xml:space="preserve"> </w:t>
      </w:r>
      <w:r w:rsidRPr="00912625">
        <w:rPr>
          <w:sz w:val="24"/>
          <w:szCs w:val="24"/>
        </w:rPr>
        <w:t>m.</w:t>
      </w:r>
      <w:r w:rsidRPr="00912625">
        <w:rPr>
          <w:spacing w:val="35"/>
          <w:sz w:val="24"/>
          <w:szCs w:val="24"/>
        </w:rPr>
        <w:t xml:space="preserve"> </w:t>
      </w:r>
      <w:r w:rsidRPr="00912625">
        <w:rPr>
          <w:sz w:val="24"/>
          <w:szCs w:val="24"/>
        </w:rPr>
        <w:t>kovo</w:t>
      </w:r>
      <w:r w:rsidRPr="00912625">
        <w:rPr>
          <w:spacing w:val="34"/>
          <w:sz w:val="24"/>
          <w:szCs w:val="24"/>
        </w:rPr>
        <w:t xml:space="preserve"> </w:t>
      </w:r>
      <w:r w:rsidRPr="00912625">
        <w:rPr>
          <w:sz w:val="24"/>
          <w:szCs w:val="24"/>
        </w:rPr>
        <w:t>14.</w:t>
      </w:r>
      <w:r w:rsidRPr="00912625">
        <w:rPr>
          <w:spacing w:val="35"/>
          <w:sz w:val="24"/>
          <w:szCs w:val="24"/>
        </w:rPr>
        <w:t xml:space="preserve"> </w:t>
      </w:r>
      <w:r w:rsidRPr="00912625">
        <w:rPr>
          <w:sz w:val="24"/>
          <w:szCs w:val="24"/>
        </w:rPr>
        <w:t>nutarimo</w:t>
      </w:r>
      <w:r w:rsidRPr="00912625">
        <w:rPr>
          <w:spacing w:val="34"/>
          <w:sz w:val="24"/>
          <w:szCs w:val="24"/>
        </w:rPr>
        <w:t xml:space="preserve"> </w:t>
      </w:r>
      <w:r w:rsidRPr="00912625">
        <w:rPr>
          <w:sz w:val="24"/>
          <w:szCs w:val="24"/>
        </w:rPr>
        <w:t>Nr.</w:t>
      </w:r>
      <w:r w:rsidRPr="00912625">
        <w:rPr>
          <w:spacing w:val="34"/>
          <w:sz w:val="24"/>
          <w:szCs w:val="24"/>
        </w:rPr>
        <w:t xml:space="preserve"> </w:t>
      </w:r>
      <w:r w:rsidRPr="00912625">
        <w:rPr>
          <w:sz w:val="24"/>
          <w:szCs w:val="24"/>
        </w:rPr>
        <w:t>207</w:t>
      </w:r>
      <w:r w:rsidR="00B25461" w:rsidRPr="00912625">
        <w:rPr>
          <w:sz w:val="24"/>
          <w:szCs w:val="24"/>
        </w:rPr>
        <w:t xml:space="preserve"> </w:t>
      </w:r>
      <w:r w:rsidRPr="00912625">
        <w:rPr>
          <w:sz w:val="24"/>
          <w:szCs w:val="24"/>
        </w:rPr>
        <w:t>„Dėl karantino Lietuvos Respublikos teritorijoje paskelbimo“ nuostatas, jog yra draudžiami visi atvirose ir uždarose erdvėse organizuojami renginiai bei susibūrimai</w:t>
      </w:r>
      <w:bookmarkEnd w:id="1"/>
      <w:r w:rsidRPr="00912625">
        <w:rPr>
          <w:sz w:val="24"/>
          <w:szCs w:val="24"/>
        </w:rPr>
        <w:t>.</w:t>
      </w:r>
    </w:p>
    <w:p w:rsidR="002A7B42" w:rsidRDefault="00CF7587">
      <w:pPr>
        <w:pStyle w:val="Sraopastraipa"/>
        <w:numPr>
          <w:ilvl w:val="1"/>
          <w:numId w:val="3"/>
        </w:numPr>
        <w:tabs>
          <w:tab w:val="left" w:pos="669"/>
        </w:tabs>
        <w:spacing w:before="201" w:line="276" w:lineRule="auto"/>
        <w:ind w:firstLine="0"/>
        <w:jc w:val="both"/>
        <w:rPr>
          <w:sz w:val="24"/>
        </w:rPr>
      </w:pPr>
      <w:r>
        <w:rPr>
          <w:sz w:val="24"/>
        </w:rPr>
        <w:t>VVG visuotinis narių susirinkimas savo veikloje vadovaujasi Asociacijų įstatymų, VVG įstatais, šiuo Aprašu, kitais Lietuvos Respublikos teisės aktais ir kitais VVG vidaus</w:t>
      </w:r>
      <w:r>
        <w:rPr>
          <w:spacing w:val="-18"/>
          <w:sz w:val="24"/>
        </w:rPr>
        <w:t xml:space="preserve"> </w:t>
      </w:r>
      <w:r>
        <w:rPr>
          <w:sz w:val="24"/>
        </w:rPr>
        <w:t>dokumentais.</w:t>
      </w:r>
    </w:p>
    <w:p w:rsidR="002A7B42" w:rsidRDefault="00CF7587">
      <w:pPr>
        <w:pStyle w:val="Sraopastraipa"/>
        <w:numPr>
          <w:ilvl w:val="1"/>
          <w:numId w:val="3"/>
        </w:numPr>
        <w:tabs>
          <w:tab w:val="left" w:pos="669"/>
        </w:tabs>
        <w:spacing w:line="276" w:lineRule="auto"/>
        <w:ind w:right="117" w:firstLine="0"/>
        <w:jc w:val="both"/>
        <w:rPr>
          <w:sz w:val="24"/>
        </w:rPr>
      </w:pPr>
      <w:r>
        <w:rPr>
          <w:sz w:val="24"/>
        </w:rPr>
        <w:t>VVG visuotinis narių susirinkimas savo sprendimus priima laikydamasis lygiateisiškumo, nediskriminavimo, abipusio pripažinimo, proporcingumo ir skaidrumo principų. Priimdamas sprendimus VVG visuotinis narių susirinkimas yra</w:t>
      </w:r>
      <w:r>
        <w:rPr>
          <w:spacing w:val="-4"/>
          <w:sz w:val="24"/>
        </w:rPr>
        <w:t xml:space="preserve"> </w:t>
      </w:r>
      <w:r>
        <w:rPr>
          <w:sz w:val="24"/>
        </w:rPr>
        <w:t>savarankiškas.</w:t>
      </w:r>
    </w:p>
    <w:p w:rsidR="002A7B42" w:rsidRDefault="00CF7587">
      <w:pPr>
        <w:pStyle w:val="Sraopastraipa"/>
        <w:numPr>
          <w:ilvl w:val="1"/>
          <w:numId w:val="3"/>
        </w:numPr>
        <w:tabs>
          <w:tab w:val="left" w:pos="669"/>
        </w:tabs>
        <w:ind w:left="668" w:right="0"/>
        <w:jc w:val="both"/>
        <w:rPr>
          <w:sz w:val="24"/>
        </w:rPr>
      </w:pPr>
      <w:r>
        <w:rPr>
          <w:sz w:val="24"/>
        </w:rPr>
        <w:t>VVG visuotinio narių susirinkimo teisės, pareigos, funkcijos nurodytos VVG</w:t>
      </w:r>
      <w:r>
        <w:rPr>
          <w:spacing w:val="-10"/>
          <w:sz w:val="24"/>
        </w:rPr>
        <w:t xml:space="preserve"> </w:t>
      </w:r>
      <w:r>
        <w:rPr>
          <w:sz w:val="24"/>
        </w:rPr>
        <w:t>įstatuose.</w:t>
      </w:r>
    </w:p>
    <w:p w:rsidR="002A7B42" w:rsidRDefault="002A7B42">
      <w:pPr>
        <w:pStyle w:val="Pagrindinistekstas"/>
        <w:ind w:left="0"/>
        <w:jc w:val="left"/>
        <w:rPr>
          <w:sz w:val="26"/>
        </w:rPr>
      </w:pPr>
    </w:p>
    <w:p w:rsidR="002A7B42" w:rsidRDefault="002A7B42">
      <w:pPr>
        <w:pStyle w:val="Pagrindinistekstas"/>
        <w:spacing w:before="8"/>
        <w:ind w:left="0"/>
        <w:jc w:val="left"/>
        <w:rPr>
          <w:sz w:val="22"/>
        </w:rPr>
      </w:pPr>
    </w:p>
    <w:p w:rsidR="002A7B42" w:rsidRDefault="00CF7587">
      <w:pPr>
        <w:pStyle w:val="Antrat1"/>
        <w:numPr>
          <w:ilvl w:val="0"/>
          <w:numId w:val="4"/>
        </w:numPr>
        <w:tabs>
          <w:tab w:val="left" w:pos="1466"/>
        </w:tabs>
        <w:spacing w:line="276" w:lineRule="auto"/>
        <w:ind w:left="3861" w:right="1185" w:hanging="2703"/>
        <w:jc w:val="left"/>
      </w:pPr>
      <w:r>
        <w:t>VISUOTINIO NARIŲ SUSIRINKIMO RAŠYTINĖS PROCEDŪROS ORGANIZAVIMAS</w:t>
      </w:r>
    </w:p>
    <w:p w:rsidR="002A7B42" w:rsidRDefault="002A7B42">
      <w:pPr>
        <w:pStyle w:val="Pagrindinistekstas"/>
        <w:spacing w:before="5"/>
        <w:ind w:left="0"/>
        <w:jc w:val="left"/>
        <w:rPr>
          <w:b/>
          <w:sz w:val="27"/>
        </w:rPr>
      </w:pPr>
    </w:p>
    <w:p w:rsidR="002A7B42" w:rsidRDefault="00CF7587">
      <w:pPr>
        <w:pStyle w:val="Sraopastraipa"/>
        <w:numPr>
          <w:ilvl w:val="1"/>
          <w:numId w:val="2"/>
        </w:numPr>
        <w:tabs>
          <w:tab w:val="left" w:pos="669"/>
        </w:tabs>
        <w:spacing w:before="0" w:line="278" w:lineRule="auto"/>
        <w:ind w:right="119" w:firstLine="0"/>
        <w:jc w:val="both"/>
        <w:rPr>
          <w:sz w:val="24"/>
        </w:rPr>
      </w:pPr>
      <w:r>
        <w:rPr>
          <w:sz w:val="24"/>
        </w:rPr>
        <w:t>Visuotinis VVG narių susirinkimas rašytine procedūra šaukiamas išimties tvarka vadovaujantis VVG įstatų nustatyta</w:t>
      </w:r>
      <w:r>
        <w:rPr>
          <w:spacing w:val="-1"/>
          <w:sz w:val="24"/>
        </w:rPr>
        <w:t xml:space="preserve"> </w:t>
      </w:r>
      <w:r>
        <w:rPr>
          <w:sz w:val="24"/>
        </w:rPr>
        <w:t>tvarka.</w:t>
      </w:r>
    </w:p>
    <w:p w:rsidR="002A7B42" w:rsidRDefault="00CF7587">
      <w:pPr>
        <w:pStyle w:val="Sraopastraipa"/>
        <w:numPr>
          <w:ilvl w:val="1"/>
          <w:numId w:val="2"/>
        </w:numPr>
        <w:tabs>
          <w:tab w:val="left" w:pos="544"/>
        </w:tabs>
        <w:spacing w:before="195" w:line="276" w:lineRule="auto"/>
        <w:ind w:firstLine="0"/>
        <w:jc w:val="both"/>
        <w:rPr>
          <w:sz w:val="24"/>
        </w:rPr>
      </w:pPr>
      <w:r>
        <w:rPr>
          <w:sz w:val="24"/>
        </w:rPr>
        <w:t>Visuotinio VVG narių susirinkimo darbotvarkę sudaro pirmininkas ir VVG valdyba. VVG nariai apie susirinkimo laiką ir darbotvarkės projektą turi būti informuoti ne vėliau kaip prieš savaitę elektroniniu</w:t>
      </w:r>
      <w:r>
        <w:rPr>
          <w:spacing w:val="-2"/>
          <w:sz w:val="24"/>
        </w:rPr>
        <w:t xml:space="preserve"> </w:t>
      </w:r>
      <w:r>
        <w:rPr>
          <w:sz w:val="24"/>
        </w:rPr>
        <w:t>paštu.</w:t>
      </w:r>
    </w:p>
    <w:p w:rsidR="002A7B42" w:rsidRDefault="00CF7587">
      <w:pPr>
        <w:pStyle w:val="Sraopastraipa"/>
        <w:numPr>
          <w:ilvl w:val="1"/>
          <w:numId w:val="2"/>
        </w:numPr>
        <w:tabs>
          <w:tab w:val="left" w:pos="544"/>
        </w:tabs>
        <w:spacing w:line="276" w:lineRule="auto"/>
        <w:ind w:firstLine="0"/>
        <w:jc w:val="both"/>
        <w:rPr>
          <w:sz w:val="24"/>
        </w:rPr>
      </w:pPr>
      <w:r>
        <w:rPr>
          <w:sz w:val="24"/>
        </w:rPr>
        <w:t xml:space="preserve">VVG pirmininkas elektroniniu paštu siunčia VVG nariams svarstomų klausimų sprendimo </w:t>
      </w:r>
      <w:r>
        <w:rPr>
          <w:sz w:val="24"/>
        </w:rPr>
        <w:lastRenderedPageBreak/>
        <w:t>projektus, jų aiškinamuosius raštus ir kitą su klausimais susijusią medžiaga ne vėliau kaip prieš savaitę iki nustatytos visuotinio VVG narių susirinkimo</w:t>
      </w:r>
      <w:r>
        <w:rPr>
          <w:spacing w:val="-3"/>
          <w:sz w:val="24"/>
        </w:rPr>
        <w:t xml:space="preserve"> </w:t>
      </w:r>
      <w:r>
        <w:rPr>
          <w:sz w:val="24"/>
        </w:rPr>
        <w:t>datos.</w:t>
      </w:r>
    </w:p>
    <w:p w:rsidR="002A7B42" w:rsidRDefault="00CF7587">
      <w:pPr>
        <w:pStyle w:val="Sraopastraipa"/>
        <w:numPr>
          <w:ilvl w:val="1"/>
          <w:numId w:val="2"/>
        </w:numPr>
        <w:tabs>
          <w:tab w:val="left" w:pos="585"/>
        </w:tabs>
        <w:spacing w:before="76" w:line="276" w:lineRule="auto"/>
        <w:ind w:right="128" w:firstLine="0"/>
        <w:jc w:val="both"/>
        <w:rPr>
          <w:sz w:val="24"/>
        </w:rPr>
      </w:pPr>
      <w:r>
        <w:rPr>
          <w:sz w:val="24"/>
        </w:rPr>
        <w:t>Visuotinis VVG narių susirinkimas gali priimti sprendimus darbotvarkės klausimais, jei posėdyje dalyvauja daugiau kaip pusė</w:t>
      </w:r>
      <w:r>
        <w:rPr>
          <w:spacing w:val="-4"/>
          <w:sz w:val="24"/>
        </w:rPr>
        <w:t xml:space="preserve"> </w:t>
      </w:r>
      <w:r>
        <w:rPr>
          <w:sz w:val="24"/>
        </w:rPr>
        <w:t>narių.</w:t>
      </w:r>
    </w:p>
    <w:p w:rsidR="002A7B42" w:rsidRDefault="00CF7587">
      <w:pPr>
        <w:pStyle w:val="Sraopastraipa"/>
        <w:numPr>
          <w:ilvl w:val="1"/>
          <w:numId w:val="2"/>
        </w:numPr>
        <w:tabs>
          <w:tab w:val="left" w:pos="580"/>
        </w:tabs>
        <w:spacing w:line="276" w:lineRule="auto"/>
        <w:ind w:firstLine="0"/>
        <w:jc w:val="both"/>
        <w:rPr>
          <w:sz w:val="24"/>
        </w:rPr>
      </w:pPr>
      <w:r>
        <w:rPr>
          <w:sz w:val="24"/>
        </w:rPr>
        <w:t>Sprendimai susirinkime priimami atviru balsavimu paprasta susirinkime dalyvavusių narių balsų</w:t>
      </w:r>
      <w:r>
        <w:rPr>
          <w:spacing w:val="-1"/>
          <w:sz w:val="24"/>
        </w:rPr>
        <w:t xml:space="preserve"> </w:t>
      </w:r>
      <w:r>
        <w:rPr>
          <w:sz w:val="24"/>
        </w:rPr>
        <w:t>dauguma.</w:t>
      </w:r>
    </w:p>
    <w:p w:rsidR="002A7B42" w:rsidRDefault="00CF7587">
      <w:pPr>
        <w:pStyle w:val="Sraopastraipa"/>
        <w:numPr>
          <w:ilvl w:val="2"/>
          <w:numId w:val="2"/>
        </w:numPr>
        <w:tabs>
          <w:tab w:val="left" w:pos="717"/>
        </w:tabs>
        <w:spacing w:before="201" w:line="276" w:lineRule="auto"/>
        <w:ind w:right="127" w:firstLine="0"/>
        <w:jc w:val="both"/>
        <w:rPr>
          <w:sz w:val="24"/>
        </w:rPr>
      </w:pPr>
      <w:r>
        <w:rPr>
          <w:sz w:val="24"/>
        </w:rPr>
        <w:t>VVG nariai elektroniniu paštu turi pareikšti savo pritarimą ar nepritarimą suformuluotiems sprendimams elektroniniu paštu iki nustatyto posėdžio termino pabaigos.</w:t>
      </w:r>
    </w:p>
    <w:p w:rsidR="002A7B42" w:rsidRDefault="00CF7587">
      <w:pPr>
        <w:pStyle w:val="Sraopastraipa"/>
        <w:numPr>
          <w:ilvl w:val="2"/>
          <w:numId w:val="2"/>
        </w:numPr>
        <w:tabs>
          <w:tab w:val="left" w:pos="762"/>
        </w:tabs>
        <w:spacing w:before="198" w:line="276" w:lineRule="auto"/>
        <w:ind w:right="127" w:firstLine="0"/>
        <w:jc w:val="both"/>
        <w:rPr>
          <w:sz w:val="24"/>
        </w:rPr>
      </w:pPr>
      <w:r>
        <w:rPr>
          <w:sz w:val="24"/>
        </w:rPr>
        <w:t>VVG nariai per 5 dienas nuo susirinkimo paskelbimo gali elektroniniu paštu užduoti klausimus. Visi gauti klausimai ir atsakymai pateikiami visiems nariams likus ne mažiau kaip 1 dienai iki susirinkimo</w:t>
      </w:r>
      <w:r>
        <w:rPr>
          <w:spacing w:val="-1"/>
          <w:sz w:val="24"/>
        </w:rPr>
        <w:t xml:space="preserve"> </w:t>
      </w:r>
      <w:r>
        <w:rPr>
          <w:sz w:val="24"/>
        </w:rPr>
        <w:t>datos.</w:t>
      </w:r>
    </w:p>
    <w:p w:rsidR="002A7B42" w:rsidRDefault="00CF7587">
      <w:pPr>
        <w:pStyle w:val="Sraopastraipa"/>
        <w:numPr>
          <w:ilvl w:val="1"/>
          <w:numId w:val="2"/>
        </w:numPr>
        <w:tabs>
          <w:tab w:val="left" w:pos="522"/>
        </w:tabs>
        <w:spacing w:line="276" w:lineRule="auto"/>
        <w:ind w:right="122" w:firstLine="0"/>
        <w:jc w:val="both"/>
        <w:rPr>
          <w:sz w:val="24"/>
        </w:rPr>
      </w:pPr>
      <w:r>
        <w:rPr>
          <w:sz w:val="24"/>
        </w:rPr>
        <w:t>Tuo atveju, kai susirinkime nedalyvauja reikalingas VVG narių skaičius, ne vėliau kaip per 14 dienų turi būti sušauktas pakartotinis susirinkimas, kuris turi teisę priimti sprendimus neįvykusio susirinkimo darbotvarkės klausimais nepriklausomai nuo jame dalyvaujančių VVG narių skaičiaus.</w:t>
      </w:r>
    </w:p>
    <w:p w:rsidR="002A7B42" w:rsidRDefault="00CF7587">
      <w:pPr>
        <w:pStyle w:val="Sraopastraipa"/>
        <w:numPr>
          <w:ilvl w:val="1"/>
          <w:numId w:val="2"/>
        </w:numPr>
        <w:tabs>
          <w:tab w:val="left" w:pos="652"/>
        </w:tabs>
        <w:spacing w:before="202" w:line="276" w:lineRule="auto"/>
        <w:ind w:right="128" w:firstLine="0"/>
        <w:jc w:val="both"/>
        <w:rPr>
          <w:sz w:val="24"/>
        </w:rPr>
      </w:pPr>
      <w:r>
        <w:rPr>
          <w:sz w:val="24"/>
        </w:rPr>
        <w:t>VVG visuotinio narių susirinkimo sprendimai įforminami protokolu, kurį pasirašo susirinkimo pirmininkas ir</w:t>
      </w:r>
      <w:r>
        <w:rPr>
          <w:spacing w:val="-4"/>
          <w:sz w:val="24"/>
        </w:rPr>
        <w:t xml:space="preserve"> </w:t>
      </w:r>
      <w:r>
        <w:rPr>
          <w:sz w:val="24"/>
        </w:rPr>
        <w:t>sekretorius.</w:t>
      </w:r>
    </w:p>
    <w:p w:rsidR="002A7B42" w:rsidRDefault="00CF7587">
      <w:pPr>
        <w:pStyle w:val="Sraopastraipa"/>
        <w:numPr>
          <w:ilvl w:val="1"/>
          <w:numId w:val="2"/>
        </w:numPr>
        <w:tabs>
          <w:tab w:val="left" w:pos="566"/>
        </w:tabs>
        <w:spacing w:before="198" w:line="278" w:lineRule="auto"/>
        <w:ind w:right="128" w:firstLine="0"/>
        <w:jc w:val="both"/>
        <w:rPr>
          <w:sz w:val="24"/>
        </w:rPr>
      </w:pPr>
      <w:r>
        <w:rPr>
          <w:sz w:val="24"/>
        </w:rPr>
        <w:t>Sudaromas dalyvavusių narių sąrašas. Jeigu susirinkime dalyvauja asmuo su įgaliojimu, jis kartu su savo balsavimu turi pateikti ir elektroninę įgaliojimo kopiją (PDF</w:t>
      </w:r>
      <w:r>
        <w:rPr>
          <w:spacing w:val="-5"/>
          <w:sz w:val="24"/>
        </w:rPr>
        <w:t xml:space="preserve"> </w:t>
      </w:r>
      <w:r>
        <w:rPr>
          <w:sz w:val="24"/>
        </w:rPr>
        <w:t>formatu).</w:t>
      </w:r>
    </w:p>
    <w:p w:rsidR="002A7B42" w:rsidRDefault="002A7B42">
      <w:pPr>
        <w:pStyle w:val="Pagrindinistekstas"/>
        <w:ind w:left="0"/>
        <w:jc w:val="left"/>
        <w:rPr>
          <w:sz w:val="26"/>
        </w:rPr>
      </w:pPr>
    </w:p>
    <w:p w:rsidR="002A7B42" w:rsidRDefault="00CF7587">
      <w:pPr>
        <w:pStyle w:val="Antrat1"/>
        <w:numPr>
          <w:ilvl w:val="0"/>
          <w:numId w:val="4"/>
        </w:numPr>
        <w:tabs>
          <w:tab w:val="left" w:pos="3432"/>
        </w:tabs>
        <w:ind w:left="3431" w:hanging="402"/>
        <w:jc w:val="left"/>
      </w:pPr>
      <w:r>
        <w:t>BAIGIAMOSIOS</w:t>
      </w:r>
      <w:r>
        <w:rPr>
          <w:spacing w:val="-1"/>
        </w:rPr>
        <w:t xml:space="preserve"> </w:t>
      </w:r>
      <w:r>
        <w:t>NUOSTATOS</w:t>
      </w:r>
    </w:p>
    <w:p w:rsidR="002A7B42" w:rsidRDefault="002A7B42">
      <w:pPr>
        <w:pStyle w:val="Pagrindinistekstas"/>
        <w:ind w:left="0"/>
        <w:jc w:val="left"/>
        <w:rPr>
          <w:b/>
          <w:sz w:val="26"/>
        </w:rPr>
      </w:pPr>
    </w:p>
    <w:p w:rsidR="002A7B42" w:rsidRDefault="00CF7587">
      <w:pPr>
        <w:pStyle w:val="Sraopastraipa"/>
        <w:numPr>
          <w:ilvl w:val="1"/>
          <w:numId w:val="1"/>
        </w:numPr>
        <w:tabs>
          <w:tab w:val="left" w:pos="563"/>
        </w:tabs>
        <w:spacing w:before="161" w:line="276" w:lineRule="auto"/>
        <w:ind w:right="122" w:firstLine="0"/>
        <w:jc w:val="both"/>
        <w:rPr>
          <w:sz w:val="24"/>
        </w:rPr>
      </w:pPr>
      <w:r>
        <w:rPr>
          <w:sz w:val="24"/>
        </w:rPr>
        <w:t>Kiekvienas VVG narys atsakingas už savo siūlomus ir priimamus sprendimus, tinkamą ir saugų sprendimų pateikimą elektroniniu</w:t>
      </w:r>
      <w:r>
        <w:rPr>
          <w:spacing w:val="-1"/>
          <w:sz w:val="24"/>
        </w:rPr>
        <w:t xml:space="preserve"> </w:t>
      </w:r>
      <w:r>
        <w:rPr>
          <w:sz w:val="24"/>
        </w:rPr>
        <w:t>paštu.</w:t>
      </w:r>
    </w:p>
    <w:p w:rsidR="002A7B42" w:rsidRDefault="00CF7587">
      <w:pPr>
        <w:pStyle w:val="Sraopastraipa"/>
        <w:numPr>
          <w:ilvl w:val="1"/>
          <w:numId w:val="1"/>
        </w:numPr>
        <w:tabs>
          <w:tab w:val="left" w:pos="590"/>
        </w:tabs>
        <w:spacing w:line="276" w:lineRule="auto"/>
        <w:ind w:firstLine="0"/>
        <w:jc w:val="both"/>
        <w:rPr>
          <w:sz w:val="24"/>
        </w:rPr>
      </w:pPr>
      <w:r>
        <w:rPr>
          <w:sz w:val="24"/>
        </w:rPr>
        <w:t>Šis Aprašas taikomas išimties tvarka 2020 m. visuotino VVG narių susirinkimo darbo organizavimui.</w:t>
      </w:r>
    </w:p>
    <w:sectPr w:rsidR="002A7B42">
      <w:footerReference w:type="default" r:id="rId7"/>
      <w:pgSz w:w="11910" w:h="16840"/>
      <w:pgMar w:top="1040" w:right="440" w:bottom="1580" w:left="1600" w:header="0" w:footer="1382"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A55" w:rsidRDefault="00151A55">
      <w:r>
        <w:separator/>
      </w:r>
    </w:p>
  </w:endnote>
  <w:endnote w:type="continuationSeparator" w:id="0">
    <w:p w:rsidR="00151A55" w:rsidRDefault="0015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42" w:rsidRDefault="002C299C">
    <w:pPr>
      <w:pStyle w:val="Pagrindinistekstas"/>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7087870</wp:posOffset>
              </wp:positionH>
              <wp:positionV relativeFrom="page">
                <wp:posOffset>9675495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42" w:rsidRDefault="00CF7587">
                          <w:pPr>
                            <w:pStyle w:val="Pagrindinistekstas"/>
                            <w:spacing w:before="10"/>
                            <w:ind w:left="60"/>
                            <w:jc w:val="left"/>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8.1pt;margin-top:761.8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" filled="f" stroked="f">
              <v:textbox inset="0,0,0,0">
                <w:txbxContent>
                  <w:p w:rsidR="002A7B42" w:rsidRDefault="00CF7587">
                    <w:pPr>
                      <w:pStyle w:val="Pagrindinistekstas"/>
                      <w:spacing w:before="10"/>
                      <w:ind w:left="60"/>
                      <w:jc w:val="left"/>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A55" w:rsidRDefault="00151A55">
      <w:r>
        <w:separator/>
      </w:r>
    </w:p>
  </w:footnote>
  <w:footnote w:type="continuationSeparator" w:id="0">
    <w:p w:rsidR="00151A55" w:rsidRDefault="0015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22"/>
    <w:multiLevelType w:val="multilevel"/>
    <w:tmpl w:val="4B36E496"/>
    <w:lvl w:ilvl="0">
      <w:start w:val="1"/>
      <w:numFmt w:val="decimal"/>
      <w:lvlText w:val="%1"/>
      <w:lvlJc w:val="left"/>
      <w:pPr>
        <w:ind w:left="102" w:hanging="567"/>
        <w:jc w:val="left"/>
      </w:pPr>
      <w:rPr>
        <w:rFonts w:hint="default"/>
        <w:lang w:val="lt-LT" w:eastAsia="en-US" w:bidi="ar-SA"/>
      </w:rPr>
    </w:lvl>
    <w:lvl w:ilvl="1">
      <w:start w:val="1"/>
      <w:numFmt w:val="decimal"/>
      <w:lvlText w:val="%1.%2."/>
      <w:lvlJc w:val="left"/>
      <w:pPr>
        <w:ind w:left="102" w:hanging="567"/>
        <w:jc w:val="left"/>
      </w:pPr>
      <w:rPr>
        <w:rFonts w:ascii="Times New Roman" w:eastAsia="Times New Roman" w:hAnsi="Times New Roman" w:cs="Times New Roman" w:hint="default"/>
        <w:spacing w:val="-27"/>
        <w:w w:val="99"/>
        <w:sz w:val="24"/>
        <w:szCs w:val="24"/>
        <w:lang w:val="lt-LT" w:eastAsia="en-US" w:bidi="ar-SA"/>
      </w:rPr>
    </w:lvl>
    <w:lvl w:ilvl="2">
      <w:numFmt w:val="bullet"/>
      <w:lvlText w:val="•"/>
      <w:lvlJc w:val="left"/>
      <w:pPr>
        <w:ind w:left="2053" w:hanging="567"/>
      </w:pPr>
      <w:rPr>
        <w:rFonts w:hint="default"/>
        <w:lang w:val="lt-LT" w:eastAsia="en-US" w:bidi="ar-SA"/>
      </w:rPr>
    </w:lvl>
    <w:lvl w:ilvl="3">
      <w:numFmt w:val="bullet"/>
      <w:lvlText w:val="•"/>
      <w:lvlJc w:val="left"/>
      <w:pPr>
        <w:ind w:left="3029" w:hanging="567"/>
      </w:pPr>
      <w:rPr>
        <w:rFonts w:hint="default"/>
        <w:lang w:val="lt-LT" w:eastAsia="en-US" w:bidi="ar-SA"/>
      </w:rPr>
    </w:lvl>
    <w:lvl w:ilvl="4">
      <w:numFmt w:val="bullet"/>
      <w:lvlText w:val="•"/>
      <w:lvlJc w:val="left"/>
      <w:pPr>
        <w:ind w:left="4006" w:hanging="567"/>
      </w:pPr>
      <w:rPr>
        <w:rFonts w:hint="default"/>
        <w:lang w:val="lt-LT" w:eastAsia="en-US" w:bidi="ar-SA"/>
      </w:rPr>
    </w:lvl>
    <w:lvl w:ilvl="5">
      <w:numFmt w:val="bullet"/>
      <w:lvlText w:val="•"/>
      <w:lvlJc w:val="left"/>
      <w:pPr>
        <w:ind w:left="4983" w:hanging="567"/>
      </w:pPr>
      <w:rPr>
        <w:rFonts w:hint="default"/>
        <w:lang w:val="lt-LT" w:eastAsia="en-US" w:bidi="ar-SA"/>
      </w:rPr>
    </w:lvl>
    <w:lvl w:ilvl="6">
      <w:numFmt w:val="bullet"/>
      <w:lvlText w:val="•"/>
      <w:lvlJc w:val="left"/>
      <w:pPr>
        <w:ind w:left="5959" w:hanging="567"/>
      </w:pPr>
      <w:rPr>
        <w:rFonts w:hint="default"/>
        <w:lang w:val="lt-LT" w:eastAsia="en-US" w:bidi="ar-SA"/>
      </w:rPr>
    </w:lvl>
    <w:lvl w:ilvl="7">
      <w:numFmt w:val="bullet"/>
      <w:lvlText w:val="•"/>
      <w:lvlJc w:val="left"/>
      <w:pPr>
        <w:ind w:left="6936" w:hanging="567"/>
      </w:pPr>
      <w:rPr>
        <w:rFonts w:hint="default"/>
        <w:lang w:val="lt-LT" w:eastAsia="en-US" w:bidi="ar-SA"/>
      </w:rPr>
    </w:lvl>
    <w:lvl w:ilvl="8">
      <w:numFmt w:val="bullet"/>
      <w:lvlText w:val="•"/>
      <w:lvlJc w:val="left"/>
      <w:pPr>
        <w:ind w:left="7913" w:hanging="567"/>
      </w:pPr>
      <w:rPr>
        <w:rFonts w:hint="default"/>
        <w:lang w:val="lt-LT" w:eastAsia="en-US" w:bidi="ar-SA"/>
      </w:rPr>
    </w:lvl>
  </w:abstractNum>
  <w:abstractNum w:abstractNumId="1" w15:restartNumberingAfterBreak="0">
    <w:nsid w:val="05885ECC"/>
    <w:multiLevelType w:val="multilevel"/>
    <w:tmpl w:val="0CD46C82"/>
    <w:lvl w:ilvl="0">
      <w:start w:val="2"/>
      <w:numFmt w:val="decimal"/>
      <w:lvlText w:val="%1"/>
      <w:lvlJc w:val="left"/>
      <w:pPr>
        <w:ind w:left="102" w:hanging="567"/>
        <w:jc w:val="left"/>
      </w:pPr>
      <w:rPr>
        <w:rFonts w:hint="default"/>
        <w:lang w:val="lt-LT" w:eastAsia="en-US" w:bidi="ar-SA"/>
      </w:rPr>
    </w:lvl>
    <w:lvl w:ilvl="1">
      <w:start w:val="1"/>
      <w:numFmt w:val="decimal"/>
      <w:lvlText w:val="%1.%2."/>
      <w:lvlJc w:val="left"/>
      <w:pPr>
        <w:ind w:left="102" w:hanging="567"/>
        <w:jc w:val="left"/>
      </w:pPr>
      <w:rPr>
        <w:rFonts w:ascii="Times New Roman" w:eastAsia="Times New Roman" w:hAnsi="Times New Roman" w:cs="Times New Roman" w:hint="default"/>
        <w:spacing w:val="-2"/>
        <w:w w:val="99"/>
        <w:sz w:val="24"/>
        <w:szCs w:val="24"/>
        <w:lang w:val="lt-LT" w:eastAsia="en-US" w:bidi="ar-SA"/>
      </w:rPr>
    </w:lvl>
    <w:lvl w:ilvl="2">
      <w:start w:val="1"/>
      <w:numFmt w:val="decimal"/>
      <w:lvlText w:val="%1.%2.%3."/>
      <w:lvlJc w:val="left"/>
      <w:pPr>
        <w:ind w:left="102" w:hanging="615"/>
        <w:jc w:val="left"/>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29" w:hanging="615"/>
      </w:pPr>
      <w:rPr>
        <w:rFonts w:hint="default"/>
        <w:lang w:val="lt-LT" w:eastAsia="en-US" w:bidi="ar-SA"/>
      </w:rPr>
    </w:lvl>
    <w:lvl w:ilvl="4">
      <w:numFmt w:val="bullet"/>
      <w:lvlText w:val="•"/>
      <w:lvlJc w:val="left"/>
      <w:pPr>
        <w:ind w:left="4006" w:hanging="615"/>
      </w:pPr>
      <w:rPr>
        <w:rFonts w:hint="default"/>
        <w:lang w:val="lt-LT" w:eastAsia="en-US" w:bidi="ar-SA"/>
      </w:rPr>
    </w:lvl>
    <w:lvl w:ilvl="5">
      <w:numFmt w:val="bullet"/>
      <w:lvlText w:val="•"/>
      <w:lvlJc w:val="left"/>
      <w:pPr>
        <w:ind w:left="4983" w:hanging="615"/>
      </w:pPr>
      <w:rPr>
        <w:rFonts w:hint="default"/>
        <w:lang w:val="lt-LT" w:eastAsia="en-US" w:bidi="ar-SA"/>
      </w:rPr>
    </w:lvl>
    <w:lvl w:ilvl="6">
      <w:numFmt w:val="bullet"/>
      <w:lvlText w:val="•"/>
      <w:lvlJc w:val="left"/>
      <w:pPr>
        <w:ind w:left="5959" w:hanging="615"/>
      </w:pPr>
      <w:rPr>
        <w:rFonts w:hint="default"/>
        <w:lang w:val="lt-LT" w:eastAsia="en-US" w:bidi="ar-SA"/>
      </w:rPr>
    </w:lvl>
    <w:lvl w:ilvl="7">
      <w:numFmt w:val="bullet"/>
      <w:lvlText w:val="•"/>
      <w:lvlJc w:val="left"/>
      <w:pPr>
        <w:ind w:left="6936" w:hanging="615"/>
      </w:pPr>
      <w:rPr>
        <w:rFonts w:hint="default"/>
        <w:lang w:val="lt-LT" w:eastAsia="en-US" w:bidi="ar-SA"/>
      </w:rPr>
    </w:lvl>
    <w:lvl w:ilvl="8">
      <w:numFmt w:val="bullet"/>
      <w:lvlText w:val="•"/>
      <w:lvlJc w:val="left"/>
      <w:pPr>
        <w:ind w:left="7913" w:hanging="615"/>
      </w:pPr>
      <w:rPr>
        <w:rFonts w:hint="default"/>
        <w:lang w:val="lt-LT" w:eastAsia="en-US" w:bidi="ar-SA"/>
      </w:rPr>
    </w:lvl>
  </w:abstractNum>
  <w:abstractNum w:abstractNumId="2" w15:restartNumberingAfterBreak="0">
    <w:nsid w:val="30377658"/>
    <w:multiLevelType w:val="multilevel"/>
    <w:tmpl w:val="2E9A42BC"/>
    <w:lvl w:ilvl="0">
      <w:start w:val="3"/>
      <w:numFmt w:val="decimal"/>
      <w:lvlText w:val="%1"/>
      <w:lvlJc w:val="left"/>
      <w:pPr>
        <w:ind w:left="102" w:hanging="461"/>
        <w:jc w:val="left"/>
      </w:pPr>
      <w:rPr>
        <w:rFonts w:hint="default"/>
        <w:lang w:val="lt-LT" w:eastAsia="en-US" w:bidi="ar-SA"/>
      </w:rPr>
    </w:lvl>
    <w:lvl w:ilvl="1">
      <w:start w:val="1"/>
      <w:numFmt w:val="decimal"/>
      <w:lvlText w:val="%1.%2."/>
      <w:lvlJc w:val="left"/>
      <w:pPr>
        <w:ind w:left="102" w:hanging="461"/>
        <w:jc w:val="left"/>
      </w:pPr>
      <w:rPr>
        <w:rFonts w:ascii="Times New Roman" w:eastAsia="Times New Roman" w:hAnsi="Times New Roman" w:cs="Times New Roman" w:hint="default"/>
        <w:spacing w:val="-20"/>
        <w:w w:val="99"/>
        <w:sz w:val="24"/>
        <w:szCs w:val="24"/>
        <w:lang w:val="lt-LT" w:eastAsia="en-US" w:bidi="ar-SA"/>
      </w:rPr>
    </w:lvl>
    <w:lvl w:ilvl="2">
      <w:numFmt w:val="bullet"/>
      <w:lvlText w:val="•"/>
      <w:lvlJc w:val="left"/>
      <w:pPr>
        <w:ind w:left="2053" w:hanging="461"/>
      </w:pPr>
      <w:rPr>
        <w:rFonts w:hint="default"/>
        <w:lang w:val="lt-LT" w:eastAsia="en-US" w:bidi="ar-SA"/>
      </w:rPr>
    </w:lvl>
    <w:lvl w:ilvl="3">
      <w:numFmt w:val="bullet"/>
      <w:lvlText w:val="•"/>
      <w:lvlJc w:val="left"/>
      <w:pPr>
        <w:ind w:left="3029" w:hanging="461"/>
      </w:pPr>
      <w:rPr>
        <w:rFonts w:hint="default"/>
        <w:lang w:val="lt-LT" w:eastAsia="en-US" w:bidi="ar-SA"/>
      </w:rPr>
    </w:lvl>
    <w:lvl w:ilvl="4">
      <w:numFmt w:val="bullet"/>
      <w:lvlText w:val="•"/>
      <w:lvlJc w:val="left"/>
      <w:pPr>
        <w:ind w:left="4006" w:hanging="461"/>
      </w:pPr>
      <w:rPr>
        <w:rFonts w:hint="default"/>
        <w:lang w:val="lt-LT" w:eastAsia="en-US" w:bidi="ar-SA"/>
      </w:rPr>
    </w:lvl>
    <w:lvl w:ilvl="5">
      <w:numFmt w:val="bullet"/>
      <w:lvlText w:val="•"/>
      <w:lvlJc w:val="left"/>
      <w:pPr>
        <w:ind w:left="4983" w:hanging="461"/>
      </w:pPr>
      <w:rPr>
        <w:rFonts w:hint="default"/>
        <w:lang w:val="lt-LT" w:eastAsia="en-US" w:bidi="ar-SA"/>
      </w:rPr>
    </w:lvl>
    <w:lvl w:ilvl="6">
      <w:numFmt w:val="bullet"/>
      <w:lvlText w:val="•"/>
      <w:lvlJc w:val="left"/>
      <w:pPr>
        <w:ind w:left="5959" w:hanging="461"/>
      </w:pPr>
      <w:rPr>
        <w:rFonts w:hint="default"/>
        <w:lang w:val="lt-LT" w:eastAsia="en-US" w:bidi="ar-SA"/>
      </w:rPr>
    </w:lvl>
    <w:lvl w:ilvl="7">
      <w:numFmt w:val="bullet"/>
      <w:lvlText w:val="•"/>
      <w:lvlJc w:val="left"/>
      <w:pPr>
        <w:ind w:left="6936" w:hanging="461"/>
      </w:pPr>
      <w:rPr>
        <w:rFonts w:hint="default"/>
        <w:lang w:val="lt-LT" w:eastAsia="en-US" w:bidi="ar-SA"/>
      </w:rPr>
    </w:lvl>
    <w:lvl w:ilvl="8">
      <w:numFmt w:val="bullet"/>
      <w:lvlText w:val="•"/>
      <w:lvlJc w:val="left"/>
      <w:pPr>
        <w:ind w:left="7913" w:hanging="461"/>
      </w:pPr>
      <w:rPr>
        <w:rFonts w:hint="default"/>
        <w:lang w:val="lt-LT" w:eastAsia="en-US" w:bidi="ar-SA"/>
      </w:rPr>
    </w:lvl>
  </w:abstractNum>
  <w:abstractNum w:abstractNumId="3" w15:restartNumberingAfterBreak="0">
    <w:nsid w:val="74B35143"/>
    <w:multiLevelType w:val="hybridMultilevel"/>
    <w:tmpl w:val="75885798"/>
    <w:lvl w:ilvl="0" w:tplc="D6283A54">
      <w:start w:val="1"/>
      <w:numFmt w:val="upperRoman"/>
      <w:lvlText w:val="%1."/>
      <w:lvlJc w:val="left"/>
      <w:pPr>
        <w:ind w:left="3469" w:hanging="214"/>
        <w:jc w:val="right"/>
      </w:pPr>
      <w:rPr>
        <w:rFonts w:ascii="Times New Roman" w:eastAsia="Times New Roman" w:hAnsi="Times New Roman" w:cs="Times New Roman" w:hint="default"/>
        <w:b/>
        <w:bCs/>
        <w:w w:val="99"/>
        <w:sz w:val="24"/>
        <w:szCs w:val="24"/>
        <w:lang w:val="lt-LT" w:eastAsia="en-US" w:bidi="ar-SA"/>
      </w:rPr>
    </w:lvl>
    <w:lvl w:ilvl="1" w:tplc="2B1C1EE8">
      <w:numFmt w:val="bullet"/>
      <w:lvlText w:val="•"/>
      <w:lvlJc w:val="left"/>
      <w:pPr>
        <w:ind w:left="4100" w:hanging="214"/>
      </w:pPr>
      <w:rPr>
        <w:rFonts w:hint="default"/>
        <w:lang w:val="lt-LT" w:eastAsia="en-US" w:bidi="ar-SA"/>
      </w:rPr>
    </w:lvl>
    <w:lvl w:ilvl="2" w:tplc="2270880C">
      <w:numFmt w:val="bullet"/>
      <w:lvlText w:val="•"/>
      <w:lvlJc w:val="left"/>
      <w:pPr>
        <w:ind w:left="4741" w:hanging="214"/>
      </w:pPr>
      <w:rPr>
        <w:rFonts w:hint="default"/>
        <w:lang w:val="lt-LT" w:eastAsia="en-US" w:bidi="ar-SA"/>
      </w:rPr>
    </w:lvl>
    <w:lvl w:ilvl="3" w:tplc="B7E211A8">
      <w:numFmt w:val="bullet"/>
      <w:lvlText w:val="•"/>
      <w:lvlJc w:val="left"/>
      <w:pPr>
        <w:ind w:left="5381" w:hanging="214"/>
      </w:pPr>
      <w:rPr>
        <w:rFonts w:hint="default"/>
        <w:lang w:val="lt-LT" w:eastAsia="en-US" w:bidi="ar-SA"/>
      </w:rPr>
    </w:lvl>
    <w:lvl w:ilvl="4" w:tplc="BB728E6A">
      <w:numFmt w:val="bullet"/>
      <w:lvlText w:val="•"/>
      <w:lvlJc w:val="left"/>
      <w:pPr>
        <w:ind w:left="6022" w:hanging="214"/>
      </w:pPr>
      <w:rPr>
        <w:rFonts w:hint="default"/>
        <w:lang w:val="lt-LT" w:eastAsia="en-US" w:bidi="ar-SA"/>
      </w:rPr>
    </w:lvl>
    <w:lvl w:ilvl="5" w:tplc="FFBA14AE">
      <w:numFmt w:val="bullet"/>
      <w:lvlText w:val="•"/>
      <w:lvlJc w:val="left"/>
      <w:pPr>
        <w:ind w:left="6663" w:hanging="214"/>
      </w:pPr>
      <w:rPr>
        <w:rFonts w:hint="default"/>
        <w:lang w:val="lt-LT" w:eastAsia="en-US" w:bidi="ar-SA"/>
      </w:rPr>
    </w:lvl>
    <w:lvl w:ilvl="6" w:tplc="B6404CD4">
      <w:numFmt w:val="bullet"/>
      <w:lvlText w:val="•"/>
      <w:lvlJc w:val="left"/>
      <w:pPr>
        <w:ind w:left="7303" w:hanging="214"/>
      </w:pPr>
      <w:rPr>
        <w:rFonts w:hint="default"/>
        <w:lang w:val="lt-LT" w:eastAsia="en-US" w:bidi="ar-SA"/>
      </w:rPr>
    </w:lvl>
    <w:lvl w:ilvl="7" w:tplc="CD2A5C6E">
      <w:numFmt w:val="bullet"/>
      <w:lvlText w:val="•"/>
      <w:lvlJc w:val="left"/>
      <w:pPr>
        <w:ind w:left="7944" w:hanging="214"/>
      </w:pPr>
      <w:rPr>
        <w:rFonts w:hint="default"/>
        <w:lang w:val="lt-LT" w:eastAsia="en-US" w:bidi="ar-SA"/>
      </w:rPr>
    </w:lvl>
    <w:lvl w:ilvl="8" w:tplc="7BBC5B26">
      <w:numFmt w:val="bullet"/>
      <w:lvlText w:val="•"/>
      <w:lvlJc w:val="left"/>
      <w:pPr>
        <w:ind w:left="8585" w:hanging="214"/>
      </w:pPr>
      <w:rPr>
        <w:rFonts w:hint="default"/>
        <w:lang w:val="lt-LT"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42"/>
    <w:rsid w:val="000050B6"/>
    <w:rsid w:val="000E31A6"/>
    <w:rsid w:val="00151A55"/>
    <w:rsid w:val="002A7B42"/>
    <w:rsid w:val="002C299C"/>
    <w:rsid w:val="006351CC"/>
    <w:rsid w:val="008D04D0"/>
    <w:rsid w:val="008E07AD"/>
    <w:rsid w:val="00912625"/>
    <w:rsid w:val="0096690B"/>
    <w:rsid w:val="00B25461"/>
    <w:rsid w:val="00B65741"/>
    <w:rsid w:val="00CF7587"/>
    <w:rsid w:val="00D539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643DB"/>
  <w15:docId w15:val="{6143FFE3-5D67-48DA-A048-456664D7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710"/>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jc w:val="both"/>
    </w:pPr>
    <w:rPr>
      <w:sz w:val="24"/>
      <w:szCs w:val="24"/>
    </w:rPr>
  </w:style>
  <w:style w:type="paragraph" w:styleId="Sraopastraipa">
    <w:name w:val="List Paragraph"/>
    <w:basedOn w:val="prastasis"/>
    <w:uiPriority w:val="1"/>
    <w:qFormat/>
    <w:pPr>
      <w:spacing w:before="200"/>
      <w:ind w:left="102" w:right="124"/>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2456</Words>
  <Characters>1400</Characters>
  <Application>Microsoft Office Word</Application>
  <DocSecurity>0</DocSecurity>
  <Lines>11</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 ZSVVG</dc:creator>
  <cp:lastModifiedBy>HP</cp:lastModifiedBy>
  <cp:revision>11</cp:revision>
  <dcterms:created xsi:type="dcterms:W3CDTF">2020-04-21T12:05:00Z</dcterms:created>
  <dcterms:modified xsi:type="dcterms:W3CDTF">2020-04-27T12:48:00Z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2016</vt:lpwstr>
  </property>
  <property fmtid="{D5CDD505-2E9C-101B-9397-08002B2CF9AE}" pid="4" name="LastSaved">
    <vt:filetime>2020-04-21T00:00:00Z</vt:filetime>
  </property>
</Properties>
</file>